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78CBD" w14:textId="5CA474EE" w:rsidR="00344895" w:rsidRDefault="0034489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</w:p>
    <w:p w14:paraId="2C26B291" w14:textId="639D31ED" w:rsidR="009222AB" w:rsidRDefault="009222A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</w:p>
    <w:p w14:paraId="2091355B" w14:textId="7DB898E1" w:rsidR="009222AB" w:rsidRDefault="009222A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</w:p>
    <w:p w14:paraId="2DCDF21D" w14:textId="50CE1E79" w:rsidR="009222AB" w:rsidRDefault="009222A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</w:p>
    <w:p w14:paraId="0E73DCEE" w14:textId="77777777" w:rsidR="009222AB" w:rsidRPr="00B34DE9" w:rsidRDefault="009222A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</w:p>
    <w:p w14:paraId="3D83C4FF" w14:textId="77777777" w:rsidR="00344895" w:rsidRPr="00B34DE9" w:rsidRDefault="0034489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</w:p>
    <w:p w14:paraId="00770D41" w14:textId="0E7F1CE2" w:rsidR="0042356D" w:rsidRPr="00B34DE9" w:rsidRDefault="008F63F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B34DE9">
        <w:rPr>
          <w:rFonts w:ascii="Arial" w:eastAsia="Times New Roman" w:hAnsi="Arial" w:cs="Arial"/>
          <w:b/>
          <w:lang w:eastAsia="ru-RU"/>
        </w:rPr>
        <w:t>Договор</w:t>
      </w:r>
    </w:p>
    <w:p w14:paraId="7244207F" w14:textId="77777777" w:rsidR="0042356D" w:rsidRPr="00B34DE9" w:rsidRDefault="0042356D">
      <w:pPr>
        <w:spacing w:after="0" w:line="240" w:lineRule="auto"/>
        <w:outlineLvl w:val="1"/>
        <w:rPr>
          <w:rFonts w:ascii="Arial" w:eastAsia="Times New Roman" w:hAnsi="Arial" w:cs="Arial"/>
          <w:bCs/>
          <w:lang w:eastAsia="ru-RU"/>
        </w:rPr>
      </w:pPr>
    </w:p>
    <w:p w14:paraId="3A9F9695" w14:textId="77777777" w:rsidR="0042356D" w:rsidRPr="00B34DE9" w:rsidRDefault="008F63F3">
      <w:pPr>
        <w:spacing w:after="0" w:line="240" w:lineRule="auto"/>
        <w:outlineLvl w:val="1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Санкт-Петербург</w:t>
      </w:r>
      <w:r w:rsidRPr="00B34DE9">
        <w:rPr>
          <w:rFonts w:ascii="Arial" w:eastAsia="Times New Roman" w:hAnsi="Arial" w:cs="Arial"/>
          <w:bCs/>
          <w:lang w:eastAsia="ru-RU"/>
        </w:rPr>
        <w:tab/>
      </w:r>
      <w:r w:rsidRPr="00B34DE9">
        <w:rPr>
          <w:rFonts w:ascii="Arial" w:eastAsia="Times New Roman" w:hAnsi="Arial" w:cs="Arial"/>
          <w:bCs/>
          <w:lang w:eastAsia="ru-RU"/>
        </w:rPr>
        <w:tab/>
      </w:r>
      <w:r w:rsidRPr="00B34DE9">
        <w:rPr>
          <w:rFonts w:ascii="Arial" w:eastAsia="Times New Roman" w:hAnsi="Arial" w:cs="Arial"/>
          <w:bCs/>
          <w:lang w:eastAsia="ru-RU"/>
        </w:rPr>
        <w:tab/>
        <w:t xml:space="preserve">                                           </w:t>
      </w:r>
      <w:proofErr w:type="gramStart"/>
      <w:r w:rsidRPr="00B34DE9">
        <w:rPr>
          <w:rFonts w:ascii="Arial" w:eastAsia="Times New Roman" w:hAnsi="Arial" w:cs="Arial"/>
          <w:bCs/>
          <w:lang w:eastAsia="ru-RU"/>
        </w:rPr>
        <w:t xml:space="preserve">   «</w:t>
      </w:r>
      <w:proofErr w:type="gramEnd"/>
      <w:r w:rsidRPr="00B34DE9">
        <w:rPr>
          <w:rFonts w:ascii="Arial" w:eastAsia="Times New Roman" w:hAnsi="Arial" w:cs="Arial"/>
          <w:bCs/>
          <w:lang w:eastAsia="ru-RU"/>
        </w:rPr>
        <w:t>____» _________ 2023 г.</w:t>
      </w:r>
      <w:r w:rsidRPr="00B34DE9">
        <w:rPr>
          <w:rFonts w:ascii="Arial" w:eastAsia="Times New Roman" w:hAnsi="Arial" w:cs="Arial"/>
          <w:bCs/>
          <w:lang w:eastAsia="ru-RU"/>
        </w:rPr>
        <w:tab/>
      </w:r>
      <w:r w:rsidRPr="00B34DE9">
        <w:rPr>
          <w:rFonts w:ascii="Arial" w:eastAsia="Times New Roman" w:hAnsi="Arial" w:cs="Arial"/>
          <w:bCs/>
          <w:lang w:eastAsia="ru-RU"/>
        </w:rPr>
        <w:tab/>
      </w:r>
      <w:r w:rsidRPr="00B34DE9">
        <w:rPr>
          <w:rFonts w:ascii="Arial" w:eastAsia="Times New Roman" w:hAnsi="Arial" w:cs="Arial"/>
          <w:bCs/>
          <w:lang w:eastAsia="ru-RU"/>
        </w:rPr>
        <w:tab/>
      </w:r>
      <w:r w:rsidRPr="00B34DE9">
        <w:rPr>
          <w:rFonts w:ascii="Arial" w:eastAsia="Times New Roman" w:hAnsi="Arial" w:cs="Arial"/>
          <w:bCs/>
          <w:lang w:eastAsia="ru-RU"/>
        </w:rPr>
        <w:tab/>
      </w:r>
      <w:r w:rsidRPr="00B34DE9">
        <w:rPr>
          <w:rFonts w:ascii="Arial" w:eastAsia="Times New Roman" w:hAnsi="Arial" w:cs="Arial"/>
          <w:bCs/>
          <w:lang w:eastAsia="ru-RU"/>
        </w:rPr>
        <w:tab/>
      </w:r>
      <w:r w:rsidRPr="00B34DE9">
        <w:rPr>
          <w:rFonts w:ascii="Arial" w:eastAsia="Times New Roman" w:hAnsi="Arial" w:cs="Arial"/>
          <w:bCs/>
          <w:lang w:eastAsia="ru-RU"/>
        </w:rPr>
        <w:tab/>
      </w:r>
    </w:p>
    <w:p w14:paraId="1760AD78" w14:textId="77777777" w:rsidR="0042356D" w:rsidRPr="00B34DE9" w:rsidRDefault="0042356D">
      <w:pPr>
        <w:spacing w:after="0" w:line="240" w:lineRule="auto"/>
        <w:jc w:val="center"/>
        <w:outlineLvl w:val="1"/>
        <w:rPr>
          <w:rFonts w:ascii="Arial" w:eastAsia="Times New Roman" w:hAnsi="Arial" w:cs="Arial"/>
          <w:lang w:eastAsia="ru-RU"/>
        </w:rPr>
      </w:pPr>
    </w:p>
    <w:p w14:paraId="72EB982D" w14:textId="7E6B333B" w:rsidR="0042356D" w:rsidRPr="00B34DE9" w:rsidRDefault="008F63F3">
      <w:pPr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ООО «ДАТА</w:t>
      </w:r>
      <w:r w:rsidR="009222AB">
        <w:rPr>
          <w:rFonts w:ascii="Arial" w:eastAsia="Times New Roman" w:hAnsi="Arial" w:cs="Arial"/>
          <w:bCs/>
          <w:lang w:eastAsia="ru-RU"/>
        </w:rPr>
        <w:t xml:space="preserve"> — </w:t>
      </w:r>
      <w:r w:rsidRPr="00B34DE9">
        <w:rPr>
          <w:rFonts w:ascii="Arial" w:eastAsia="Times New Roman" w:hAnsi="Arial" w:cs="Arial"/>
          <w:bCs/>
          <w:lang w:eastAsia="ru-RU"/>
        </w:rPr>
        <w:t>ЦЕНТР №1» (ОГРН 1217800067594), зарегистрированное по адресу: 191014, Санкт-Петербург, Лиговский пр., д.13-15,</w:t>
      </w:r>
      <w:r w:rsidRPr="00B34DE9">
        <w:t xml:space="preserve"> </w:t>
      </w:r>
      <w:r w:rsidRPr="00B34DE9">
        <w:rPr>
          <w:rFonts w:ascii="Arial" w:eastAsia="Times New Roman" w:hAnsi="Arial" w:cs="Arial"/>
          <w:bCs/>
          <w:lang w:eastAsia="ru-RU"/>
        </w:rPr>
        <w:t>литера А, помещ.18-Н, офис 1,  именуемое в дальнейшем «ДАТА</w:t>
      </w:r>
      <w:r w:rsidR="00344895" w:rsidRPr="00B34DE9">
        <w:rPr>
          <w:rFonts w:ascii="Arial" w:eastAsia="Times New Roman" w:hAnsi="Arial" w:cs="Arial"/>
          <w:bCs/>
          <w:lang w:eastAsia="ru-RU"/>
        </w:rPr>
        <w:t>-</w:t>
      </w:r>
      <w:r w:rsidRPr="00B34DE9">
        <w:rPr>
          <w:rFonts w:ascii="Arial" w:eastAsia="Times New Roman" w:hAnsi="Arial" w:cs="Arial"/>
          <w:bCs/>
          <w:lang w:eastAsia="ru-RU"/>
        </w:rPr>
        <w:t>ЦЕНТР №1», в лице генерального директора Рамазанова Р. Ш., действующего на основании Устава, с одной стороны, именуемое в дальнейшем «Исполнитель»,  и ________________, в лице _____________, действующего на основании __________, именуемое в дальнейшем «Заказчик», совместно именуемые «Стороны», а по отдельности «Сторона», заключили настоящий договор (далее по тексту</w:t>
      </w:r>
      <w:r w:rsidR="009222AB">
        <w:rPr>
          <w:rFonts w:ascii="Arial" w:eastAsia="Times New Roman" w:hAnsi="Arial" w:cs="Arial"/>
          <w:bCs/>
          <w:lang w:eastAsia="ru-RU"/>
        </w:rPr>
        <w:t xml:space="preserve"> — </w:t>
      </w:r>
      <w:r w:rsidRPr="00B34DE9">
        <w:rPr>
          <w:rFonts w:ascii="Arial" w:eastAsia="Times New Roman" w:hAnsi="Arial" w:cs="Arial"/>
          <w:bCs/>
          <w:lang w:eastAsia="ru-RU"/>
        </w:rPr>
        <w:t>Договор):</w:t>
      </w:r>
    </w:p>
    <w:p w14:paraId="5339F068" w14:textId="77777777" w:rsidR="0042356D" w:rsidRPr="00B34DE9" w:rsidRDefault="0042356D">
      <w:pPr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</w:p>
    <w:p w14:paraId="70C89B92" w14:textId="77777777" w:rsidR="0042356D" w:rsidRPr="00B34DE9" w:rsidRDefault="008F63F3">
      <w:pPr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Определения:</w:t>
      </w:r>
    </w:p>
    <w:p w14:paraId="5B052F6A" w14:textId="77777777" w:rsidR="0042356D" w:rsidRPr="00B34DE9" w:rsidRDefault="0042356D">
      <w:pPr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</w:p>
    <w:p w14:paraId="70F8ED9D" w14:textId="21A59E00" w:rsidR="0042356D" w:rsidRPr="00B34DE9" w:rsidRDefault="008F63F3">
      <w:pPr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Дата-центр</w:t>
      </w:r>
      <w:r w:rsidR="009222AB">
        <w:rPr>
          <w:rFonts w:ascii="Arial" w:eastAsia="Times New Roman" w:hAnsi="Arial" w:cs="Arial"/>
          <w:bCs/>
          <w:lang w:eastAsia="ru-RU"/>
        </w:rPr>
        <w:t xml:space="preserve"> — </w:t>
      </w:r>
      <w:r w:rsidRPr="00B34DE9">
        <w:rPr>
          <w:rFonts w:ascii="Arial" w:eastAsia="Times New Roman" w:hAnsi="Arial" w:cs="Arial"/>
          <w:bCs/>
          <w:lang w:eastAsia="ru-RU"/>
        </w:rPr>
        <w:t xml:space="preserve">специализированный объект Исполнителя, расположенный в здании по адресу: Санкт-Петербург, </w:t>
      </w:r>
      <w:proofErr w:type="spellStart"/>
      <w:r w:rsidRPr="00B34DE9">
        <w:rPr>
          <w:rFonts w:ascii="Arial" w:eastAsia="Times New Roman" w:hAnsi="Arial" w:cs="Arial"/>
          <w:bCs/>
          <w:lang w:eastAsia="ru-RU"/>
        </w:rPr>
        <w:t>Предпортовая</w:t>
      </w:r>
      <w:proofErr w:type="spellEnd"/>
      <w:r w:rsidRPr="00B34DE9">
        <w:rPr>
          <w:rFonts w:ascii="Arial" w:eastAsia="Times New Roman" w:hAnsi="Arial" w:cs="Arial"/>
          <w:bCs/>
          <w:lang w:eastAsia="ru-RU"/>
        </w:rPr>
        <w:t xml:space="preserve"> улица, дом 5, лит. А, представляющий собой связанную систему ИТ-инфраструктуры и инженерной инфраструктуры, предназначенный для размещения серверного и сетевого оборудования.</w:t>
      </w:r>
    </w:p>
    <w:p w14:paraId="18C0A6C2" w14:textId="647BA94D" w:rsidR="0042356D" w:rsidRPr="00B34DE9" w:rsidRDefault="008F63F3">
      <w:pPr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proofErr w:type="gramStart"/>
      <w:r w:rsidRPr="00B34DE9">
        <w:rPr>
          <w:rFonts w:ascii="Arial" w:eastAsia="Times New Roman" w:hAnsi="Arial" w:cs="Arial"/>
          <w:bCs/>
          <w:lang w:eastAsia="ru-RU"/>
        </w:rPr>
        <w:t xml:space="preserve">Услуга  </w:t>
      </w:r>
      <w:r w:rsidRPr="00B34DE9">
        <w:rPr>
          <w:rFonts w:ascii="Arial" w:eastAsia="Times New Roman" w:hAnsi="Arial" w:cs="Arial"/>
          <w:bCs/>
          <w:lang w:val="en-US" w:eastAsia="ru-RU"/>
        </w:rPr>
        <w:t>co</w:t>
      </w:r>
      <w:proofErr w:type="gramEnd"/>
      <w:r w:rsidRPr="00B34DE9">
        <w:rPr>
          <w:rFonts w:ascii="Arial" w:eastAsia="Times New Roman" w:hAnsi="Arial" w:cs="Arial"/>
          <w:bCs/>
          <w:lang w:eastAsia="ru-RU"/>
        </w:rPr>
        <w:t>-</w:t>
      </w:r>
      <w:r w:rsidRPr="00B34DE9">
        <w:rPr>
          <w:rFonts w:ascii="Arial" w:eastAsia="Times New Roman" w:hAnsi="Arial" w:cs="Arial"/>
          <w:bCs/>
          <w:lang w:val="en-US" w:eastAsia="ru-RU"/>
        </w:rPr>
        <w:t>location</w:t>
      </w:r>
      <w:r w:rsidRPr="00B34DE9">
        <w:rPr>
          <w:rFonts w:ascii="Arial" w:eastAsia="Times New Roman" w:hAnsi="Arial" w:cs="Arial"/>
          <w:bCs/>
          <w:lang w:eastAsia="ru-RU"/>
        </w:rPr>
        <w:t xml:space="preserve"> (</w:t>
      </w:r>
      <w:proofErr w:type="spellStart"/>
      <w:r w:rsidRPr="00B34DE9">
        <w:rPr>
          <w:rFonts w:ascii="Arial" w:eastAsia="Times New Roman" w:hAnsi="Arial" w:cs="Arial"/>
          <w:bCs/>
          <w:lang w:eastAsia="ru-RU"/>
        </w:rPr>
        <w:t>колакейшн</w:t>
      </w:r>
      <w:proofErr w:type="spellEnd"/>
      <w:r w:rsidRPr="00B34DE9">
        <w:rPr>
          <w:rFonts w:ascii="Arial" w:eastAsia="Times New Roman" w:hAnsi="Arial" w:cs="Arial"/>
          <w:bCs/>
          <w:lang w:eastAsia="ru-RU"/>
        </w:rPr>
        <w:t>)</w:t>
      </w:r>
      <w:r w:rsidR="009222AB">
        <w:rPr>
          <w:rFonts w:ascii="Arial" w:eastAsia="Times New Roman" w:hAnsi="Arial" w:cs="Arial"/>
          <w:bCs/>
          <w:lang w:eastAsia="ru-RU"/>
        </w:rPr>
        <w:t xml:space="preserve"> — </w:t>
      </w:r>
      <w:r w:rsidRPr="00B34DE9">
        <w:rPr>
          <w:rFonts w:ascii="Arial" w:eastAsia="Times New Roman" w:hAnsi="Arial" w:cs="Arial"/>
          <w:bCs/>
          <w:lang w:eastAsia="ru-RU"/>
        </w:rPr>
        <w:t xml:space="preserve">предоставление Исполнителем возможности Заказчику размещать свое серверное и сетевое оборудование в телекоммуникационных стойках Исполнителя, расположенных в помещениях Дата-центра. Единицей измерения услуги </w:t>
      </w:r>
      <w:proofErr w:type="spellStart"/>
      <w:r w:rsidRPr="00B34DE9">
        <w:rPr>
          <w:rFonts w:ascii="Arial" w:eastAsia="Times New Roman" w:hAnsi="Arial" w:cs="Arial"/>
          <w:bCs/>
          <w:lang w:eastAsia="ru-RU"/>
        </w:rPr>
        <w:t>co-location</w:t>
      </w:r>
      <w:proofErr w:type="spellEnd"/>
      <w:r w:rsidRPr="00B34DE9">
        <w:rPr>
          <w:rFonts w:ascii="Arial" w:eastAsia="Times New Roman" w:hAnsi="Arial" w:cs="Arial"/>
          <w:bCs/>
          <w:lang w:eastAsia="ru-RU"/>
        </w:rPr>
        <w:t xml:space="preserve"> (</w:t>
      </w:r>
      <w:proofErr w:type="spellStart"/>
      <w:r w:rsidRPr="00B34DE9">
        <w:rPr>
          <w:rFonts w:ascii="Arial" w:eastAsia="Times New Roman" w:hAnsi="Arial" w:cs="Arial"/>
          <w:bCs/>
          <w:lang w:eastAsia="ru-RU"/>
        </w:rPr>
        <w:t>колакейшн</w:t>
      </w:r>
      <w:proofErr w:type="spellEnd"/>
      <w:r w:rsidRPr="00B34DE9">
        <w:rPr>
          <w:rFonts w:ascii="Arial" w:eastAsia="Times New Roman" w:hAnsi="Arial" w:cs="Arial"/>
          <w:bCs/>
          <w:lang w:eastAsia="ru-RU"/>
        </w:rPr>
        <w:t>) является юнит, то есть пространство в 19-дюймовой телекоммуникационной стойке для размещения серверного и сетевого оборудования, высота которого равна 44,45 мм (1,75 дюйма).</w:t>
      </w:r>
    </w:p>
    <w:p w14:paraId="31CA2ABB" w14:textId="5B17D3E7" w:rsidR="0042356D" w:rsidRPr="00B34DE9" w:rsidRDefault="008F63F3">
      <w:pPr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 xml:space="preserve">Услуга </w:t>
      </w:r>
      <w:proofErr w:type="spellStart"/>
      <w:r w:rsidRPr="00B34DE9">
        <w:rPr>
          <w:rFonts w:ascii="Arial" w:eastAsia="Times New Roman" w:hAnsi="Arial" w:cs="Arial"/>
          <w:bCs/>
          <w:lang w:eastAsia="ru-RU"/>
        </w:rPr>
        <w:t>кроссировки</w:t>
      </w:r>
      <w:proofErr w:type="spellEnd"/>
      <w:r w:rsidR="009222AB">
        <w:rPr>
          <w:rFonts w:ascii="Arial" w:eastAsia="Times New Roman" w:hAnsi="Arial" w:cs="Arial"/>
          <w:bCs/>
          <w:lang w:eastAsia="ru-RU"/>
        </w:rPr>
        <w:t xml:space="preserve"> — </w:t>
      </w:r>
      <w:r w:rsidRPr="00B34DE9">
        <w:rPr>
          <w:rFonts w:ascii="Arial" w:eastAsia="Times New Roman" w:hAnsi="Arial" w:cs="Arial"/>
          <w:bCs/>
          <w:lang w:eastAsia="ru-RU"/>
        </w:rPr>
        <w:t xml:space="preserve">предоставление Исполнителем возможности Заказчику использовать физические линии связи (кабели), соединяющие оборудование, расположенное в помещениях Дата-центра. </w:t>
      </w:r>
    </w:p>
    <w:p w14:paraId="33D62200" w14:textId="77777777" w:rsidR="0042356D" w:rsidRPr="00B34DE9" w:rsidRDefault="0042356D">
      <w:pPr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</w:p>
    <w:p w14:paraId="38E31A37" w14:textId="77777777" w:rsidR="0042356D" w:rsidRPr="00B34DE9" w:rsidRDefault="0042356D">
      <w:pPr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</w:p>
    <w:p w14:paraId="7B717D01" w14:textId="77777777" w:rsidR="0042356D" w:rsidRPr="00B34DE9" w:rsidRDefault="008F63F3">
      <w:pPr>
        <w:pStyle w:val="af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lang w:eastAsia="ru-RU"/>
        </w:rPr>
      </w:pPr>
      <w:r w:rsidRPr="00B34DE9">
        <w:rPr>
          <w:rFonts w:ascii="Arial" w:eastAsia="Times New Roman" w:hAnsi="Arial" w:cs="Arial"/>
          <w:b/>
          <w:lang w:eastAsia="ru-RU"/>
        </w:rPr>
        <w:t>Предмет договора</w:t>
      </w:r>
    </w:p>
    <w:p w14:paraId="4BD58513" w14:textId="77777777" w:rsidR="0042356D" w:rsidRPr="00B34DE9" w:rsidRDefault="0042356D">
      <w:pPr>
        <w:pStyle w:val="af3"/>
        <w:spacing w:after="0" w:line="240" w:lineRule="auto"/>
        <w:ind w:left="0"/>
        <w:rPr>
          <w:rFonts w:ascii="Arial" w:eastAsia="Times New Roman" w:hAnsi="Arial" w:cs="Arial"/>
          <w:bCs/>
          <w:lang w:eastAsia="ru-RU"/>
        </w:rPr>
      </w:pPr>
    </w:p>
    <w:p w14:paraId="595F1187" w14:textId="52735452" w:rsidR="0042356D" w:rsidRPr="00B34DE9" w:rsidRDefault="008F63F3">
      <w:pPr>
        <w:pStyle w:val="af3"/>
        <w:spacing w:after="0" w:line="240" w:lineRule="auto"/>
        <w:ind w:left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 xml:space="preserve">Исполнитель в течение действия срока Договора обязуется предоставлять Заказчику услуги  </w:t>
      </w:r>
      <w:proofErr w:type="spellStart"/>
      <w:r w:rsidRPr="00B34DE9">
        <w:rPr>
          <w:rFonts w:ascii="Arial" w:eastAsia="Times New Roman" w:hAnsi="Arial" w:cs="Arial"/>
          <w:bCs/>
          <w:lang w:eastAsia="ru-RU"/>
        </w:rPr>
        <w:t>co-location</w:t>
      </w:r>
      <w:proofErr w:type="spellEnd"/>
      <w:r w:rsidRPr="00B34DE9">
        <w:rPr>
          <w:rFonts w:ascii="Arial" w:eastAsia="Times New Roman" w:hAnsi="Arial" w:cs="Arial"/>
          <w:bCs/>
          <w:lang w:eastAsia="ru-RU"/>
        </w:rPr>
        <w:t xml:space="preserve"> (</w:t>
      </w:r>
      <w:proofErr w:type="spellStart"/>
      <w:r w:rsidRPr="00B34DE9">
        <w:rPr>
          <w:rFonts w:ascii="Arial" w:eastAsia="Times New Roman" w:hAnsi="Arial" w:cs="Arial"/>
          <w:bCs/>
          <w:lang w:eastAsia="ru-RU"/>
        </w:rPr>
        <w:t>колакейшн</w:t>
      </w:r>
      <w:proofErr w:type="spellEnd"/>
      <w:r w:rsidRPr="00B34DE9">
        <w:rPr>
          <w:rFonts w:ascii="Arial" w:eastAsia="Times New Roman" w:hAnsi="Arial" w:cs="Arial"/>
          <w:bCs/>
          <w:lang w:eastAsia="ru-RU"/>
        </w:rPr>
        <w:t xml:space="preserve">) и </w:t>
      </w:r>
      <w:proofErr w:type="spellStart"/>
      <w:r w:rsidRPr="00B34DE9">
        <w:rPr>
          <w:rFonts w:ascii="Arial" w:eastAsia="Times New Roman" w:hAnsi="Arial" w:cs="Arial"/>
          <w:bCs/>
          <w:lang w:eastAsia="ru-RU"/>
        </w:rPr>
        <w:t>кроссировки</w:t>
      </w:r>
      <w:proofErr w:type="spellEnd"/>
      <w:r w:rsidRPr="00B34DE9">
        <w:rPr>
          <w:rFonts w:ascii="Arial" w:eastAsia="Times New Roman" w:hAnsi="Arial" w:cs="Arial"/>
          <w:bCs/>
          <w:lang w:eastAsia="ru-RU"/>
        </w:rPr>
        <w:t>, а также иные дополнительные сопутствующие услуги, условия которых согласованы Сторонами в спецификациях к Договору, являющихся его неотъемлемой частью, а Заказчик обязуется принимать такие услуги и оплачивать в соответствии с условиями Договора.</w:t>
      </w:r>
    </w:p>
    <w:p w14:paraId="2D76A203" w14:textId="77777777" w:rsidR="00344895" w:rsidRPr="00B34DE9" w:rsidRDefault="00344895">
      <w:pPr>
        <w:pStyle w:val="af3"/>
        <w:spacing w:after="0" w:line="240" w:lineRule="auto"/>
        <w:ind w:left="0"/>
        <w:jc w:val="both"/>
        <w:rPr>
          <w:rFonts w:ascii="Arial" w:eastAsia="Times New Roman" w:hAnsi="Arial" w:cs="Arial"/>
          <w:bCs/>
          <w:lang w:eastAsia="ru-RU"/>
        </w:rPr>
      </w:pPr>
    </w:p>
    <w:p w14:paraId="2F3049E7" w14:textId="77777777" w:rsidR="0042356D" w:rsidRPr="00B34DE9" w:rsidRDefault="0042356D">
      <w:pPr>
        <w:pStyle w:val="af3"/>
        <w:spacing w:after="0" w:line="240" w:lineRule="auto"/>
        <w:ind w:left="0"/>
        <w:jc w:val="both"/>
        <w:rPr>
          <w:rFonts w:ascii="Arial" w:eastAsia="Times New Roman" w:hAnsi="Arial" w:cs="Arial"/>
          <w:bCs/>
          <w:lang w:eastAsia="ru-RU"/>
        </w:rPr>
      </w:pPr>
    </w:p>
    <w:p w14:paraId="6A8FDEEF" w14:textId="77777777" w:rsidR="0042356D" w:rsidRPr="00B34DE9" w:rsidRDefault="008F63F3">
      <w:pPr>
        <w:pStyle w:val="af3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B34DE9">
        <w:rPr>
          <w:rFonts w:ascii="Arial" w:eastAsia="Times New Roman" w:hAnsi="Arial" w:cs="Arial"/>
          <w:b/>
          <w:lang w:eastAsia="ru-RU"/>
        </w:rPr>
        <w:t>Порядок оказания услуг</w:t>
      </w:r>
    </w:p>
    <w:p w14:paraId="2C68639F" w14:textId="77777777" w:rsidR="0042356D" w:rsidRPr="00B34DE9" w:rsidRDefault="0042356D">
      <w:pPr>
        <w:pStyle w:val="af3"/>
        <w:spacing w:after="0" w:line="240" w:lineRule="auto"/>
        <w:ind w:left="360"/>
        <w:rPr>
          <w:rFonts w:ascii="Arial" w:eastAsia="Times New Roman" w:hAnsi="Arial" w:cs="Arial"/>
          <w:bCs/>
          <w:lang w:eastAsia="ru-RU"/>
        </w:rPr>
      </w:pPr>
    </w:p>
    <w:p w14:paraId="3BC29AB6" w14:textId="77777777" w:rsidR="0042356D" w:rsidRPr="00B34DE9" w:rsidRDefault="008F63F3">
      <w:pPr>
        <w:pStyle w:val="af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Стороны, в случае потребности Заказчика в получении услуг, согласовывают условия оказания конкретной услуги в спецификации, содержащей условия оказания услуги, а именно объем оказания услуги, размер стоимости подключения к услуге, размер ежемесячной абонентской платы и срок подключения услуги.</w:t>
      </w:r>
    </w:p>
    <w:p w14:paraId="33B60AB0" w14:textId="77777777" w:rsidR="0042356D" w:rsidRPr="00B34DE9" w:rsidRDefault="008F63F3">
      <w:pPr>
        <w:pStyle w:val="af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 xml:space="preserve">После оплаты стоимости подключения услуги Заказчиком на основании выставленного счета на оплату Исполнитель организовывает подключение услуги и </w:t>
      </w:r>
      <w:r w:rsidRPr="00B34DE9">
        <w:rPr>
          <w:rFonts w:ascii="Arial" w:eastAsia="Times New Roman" w:hAnsi="Arial" w:cs="Arial"/>
          <w:bCs/>
          <w:lang w:eastAsia="ru-RU"/>
        </w:rPr>
        <w:lastRenderedPageBreak/>
        <w:t>предоставляет Заказчику акт выполненных работ по подключению услуги. Заказчик в день получения указанного акта обязан подписать его, в случае не подписания акта и отсутствия мотивированного отказа приемки работ по подключению в вышеуказанный срок, работ по подключению считаются принятыми.</w:t>
      </w:r>
    </w:p>
    <w:p w14:paraId="69C4E238" w14:textId="77777777" w:rsidR="0042356D" w:rsidRPr="00B34DE9" w:rsidRDefault="008F63F3">
      <w:pPr>
        <w:pStyle w:val="af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Порядок оказания услуги</w:t>
      </w:r>
      <w:r w:rsidRPr="00B34DE9">
        <w:t xml:space="preserve"> </w:t>
      </w:r>
      <w:proofErr w:type="spellStart"/>
      <w:r w:rsidRPr="00B34DE9">
        <w:rPr>
          <w:rFonts w:ascii="Arial" w:eastAsia="Times New Roman" w:hAnsi="Arial" w:cs="Arial"/>
          <w:bCs/>
          <w:lang w:eastAsia="ru-RU"/>
        </w:rPr>
        <w:t>co-location</w:t>
      </w:r>
      <w:proofErr w:type="spellEnd"/>
      <w:r w:rsidRPr="00B34DE9">
        <w:rPr>
          <w:rFonts w:ascii="Arial" w:eastAsia="Times New Roman" w:hAnsi="Arial" w:cs="Arial"/>
          <w:bCs/>
          <w:lang w:eastAsia="ru-RU"/>
        </w:rPr>
        <w:t xml:space="preserve"> (</w:t>
      </w:r>
      <w:proofErr w:type="spellStart"/>
      <w:r w:rsidRPr="00B34DE9">
        <w:rPr>
          <w:rFonts w:ascii="Arial" w:eastAsia="Times New Roman" w:hAnsi="Arial" w:cs="Arial"/>
          <w:bCs/>
          <w:lang w:eastAsia="ru-RU"/>
        </w:rPr>
        <w:t>колакейшн</w:t>
      </w:r>
      <w:proofErr w:type="spellEnd"/>
      <w:r w:rsidRPr="00B34DE9">
        <w:rPr>
          <w:rFonts w:ascii="Arial" w:eastAsia="Times New Roman" w:hAnsi="Arial" w:cs="Arial"/>
          <w:bCs/>
          <w:lang w:eastAsia="ru-RU"/>
        </w:rPr>
        <w:t>).</w:t>
      </w:r>
    </w:p>
    <w:p w14:paraId="412767D8" w14:textId="77777777" w:rsidR="0042356D" w:rsidRPr="00B34DE9" w:rsidRDefault="008F63F3">
      <w:pPr>
        <w:pStyle w:val="af3"/>
        <w:numPr>
          <w:ilvl w:val="2"/>
          <w:numId w:val="1"/>
        </w:numPr>
        <w:spacing w:after="0" w:line="240" w:lineRule="auto"/>
        <w:ind w:left="0" w:hanging="11"/>
        <w:jc w:val="both"/>
        <w:rPr>
          <w:rFonts w:ascii="Arial" w:eastAsia="Times New Roman" w:hAnsi="Arial" w:cs="Arial"/>
          <w:bCs/>
        </w:rPr>
      </w:pPr>
      <w:r w:rsidRPr="00B34DE9">
        <w:rPr>
          <w:rFonts w:ascii="Arial" w:eastAsia="Times New Roman" w:hAnsi="Arial" w:cs="Arial"/>
          <w:bCs/>
          <w:lang w:eastAsia="ru-RU"/>
        </w:rPr>
        <w:t xml:space="preserve"> Услуга начинает оказываться с момента подписания акта выполненных работ по подключению услуги, а факт размещения или не размещения оборудования не влияет на процесс оказания услуги.</w:t>
      </w:r>
    </w:p>
    <w:p w14:paraId="1FC799B8" w14:textId="77777777" w:rsidR="0042356D" w:rsidRPr="00B34DE9" w:rsidRDefault="008F63F3">
      <w:pPr>
        <w:pStyle w:val="af3"/>
        <w:numPr>
          <w:ilvl w:val="2"/>
          <w:numId w:val="1"/>
        </w:numPr>
        <w:spacing w:after="0" w:line="240" w:lineRule="auto"/>
        <w:ind w:left="0" w:hanging="11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Оборудование Заказчика передается и размещается на территории Дата-центра, а также забирается Заказчиком из Дата-центра, только при условии подписания Сторонами акта приема-передачи оборудования Заказчика уполномоченными в законном порядке лицами, то есть законным представителем Заказчика или лицами, уполномоченными им по доверенности действовать от имени Заказчика.</w:t>
      </w:r>
    </w:p>
    <w:p w14:paraId="4760EFED" w14:textId="77777777" w:rsidR="0042356D" w:rsidRPr="00B34DE9" w:rsidRDefault="008F63F3">
      <w:pPr>
        <w:pStyle w:val="af3"/>
        <w:numPr>
          <w:ilvl w:val="2"/>
          <w:numId w:val="1"/>
        </w:numPr>
        <w:spacing w:after="0" w:line="240" w:lineRule="auto"/>
        <w:ind w:left="0" w:hanging="11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Конкретное месторасположение юнитов, занимаемых размещенным оборудованием Заказчика, согласовывается Сторонами дополнительно в документе "Схема размещения оборудования", прилагающегося к конкретной спецификации.</w:t>
      </w:r>
    </w:p>
    <w:p w14:paraId="6CE126E5" w14:textId="77777777" w:rsidR="0042356D" w:rsidRPr="00B34DE9" w:rsidRDefault="008F63F3">
      <w:pPr>
        <w:pStyle w:val="af3"/>
        <w:numPr>
          <w:ilvl w:val="2"/>
          <w:numId w:val="1"/>
        </w:numPr>
        <w:spacing w:after="0" w:line="240" w:lineRule="auto"/>
        <w:ind w:left="0" w:hanging="11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 xml:space="preserve">В рамках данной услуги </w:t>
      </w:r>
      <w:proofErr w:type="spellStart"/>
      <w:r w:rsidRPr="00B34DE9">
        <w:rPr>
          <w:rFonts w:ascii="Arial" w:eastAsia="Times New Roman" w:hAnsi="Arial" w:cs="Arial"/>
          <w:bCs/>
          <w:lang w:eastAsia="ru-RU"/>
        </w:rPr>
        <w:t>co-location</w:t>
      </w:r>
      <w:proofErr w:type="spellEnd"/>
      <w:r w:rsidRPr="00B34DE9">
        <w:rPr>
          <w:rFonts w:ascii="Arial" w:eastAsia="Times New Roman" w:hAnsi="Arial" w:cs="Arial"/>
          <w:bCs/>
          <w:lang w:eastAsia="ru-RU"/>
        </w:rPr>
        <w:t xml:space="preserve"> (</w:t>
      </w:r>
      <w:proofErr w:type="spellStart"/>
      <w:r w:rsidRPr="00B34DE9">
        <w:rPr>
          <w:rFonts w:ascii="Arial" w:eastAsia="Times New Roman" w:hAnsi="Arial" w:cs="Arial"/>
          <w:bCs/>
          <w:lang w:eastAsia="ru-RU"/>
        </w:rPr>
        <w:t>колакейшн</w:t>
      </w:r>
      <w:proofErr w:type="spellEnd"/>
      <w:r w:rsidRPr="00B34DE9">
        <w:rPr>
          <w:rFonts w:ascii="Arial" w:eastAsia="Times New Roman" w:hAnsi="Arial" w:cs="Arial"/>
          <w:bCs/>
          <w:lang w:eastAsia="ru-RU"/>
        </w:rPr>
        <w:t xml:space="preserve">) Заказчику предоставляется линия электроснабжения оборудования с типом розетки C13 из расчета 1 розетка на 1 юнит. Для Заказчиков, которым предоставляется целая телекоммуникационная стойка предоставляется розетка с типом разъема IEC 309 32A P+N+PE, либо IEC 309 32A 3P+N+PE (по запросу). При необходимости, после согласования с Исполнителем электрической схемы подключения оборудования Заказчика, предоставляется резервная линия электроснабжения с разъемом </w:t>
      </w:r>
      <w:r w:rsidRPr="00B34DE9">
        <w:rPr>
          <w:rFonts w:ascii="Arial" w:eastAsia="Times New Roman" w:hAnsi="Arial" w:cs="Arial"/>
          <w:bCs/>
          <w:lang w:val="en-US" w:eastAsia="ru-RU"/>
        </w:rPr>
        <w:t>IEC</w:t>
      </w:r>
      <w:r w:rsidRPr="00B34DE9">
        <w:rPr>
          <w:rFonts w:ascii="Arial" w:eastAsia="Times New Roman" w:hAnsi="Arial" w:cs="Arial"/>
          <w:bCs/>
          <w:lang w:eastAsia="ru-RU"/>
        </w:rPr>
        <w:t xml:space="preserve"> 309 32</w:t>
      </w:r>
      <w:r w:rsidRPr="00B34DE9">
        <w:rPr>
          <w:rFonts w:ascii="Arial" w:eastAsia="Times New Roman" w:hAnsi="Arial" w:cs="Arial"/>
          <w:bCs/>
          <w:lang w:val="en-US" w:eastAsia="ru-RU"/>
        </w:rPr>
        <w:t>A</w:t>
      </w:r>
      <w:r w:rsidRPr="00B34DE9">
        <w:rPr>
          <w:rFonts w:ascii="Arial" w:eastAsia="Times New Roman" w:hAnsi="Arial" w:cs="Arial"/>
          <w:bCs/>
          <w:lang w:eastAsia="ru-RU"/>
        </w:rPr>
        <w:t xml:space="preserve"> </w:t>
      </w:r>
      <w:r w:rsidRPr="00B34DE9">
        <w:rPr>
          <w:rFonts w:ascii="Arial" w:eastAsia="Times New Roman" w:hAnsi="Arial" w:cs="Arial"/>
          <w:bCs/>
          <w:lang w:val="en-US" w:eastAsia="ru-RU"/>
        </w:rPr>
        <w:t>P</w:t>
      </w:r>
      <w:r w:rsidRPr="00B34DE9">
        <w:rPr>
          <w:rFonts w:ascii="Arial" w:eastAsia="Times New Roman" w:hAnsi="Arial" w:cs="Arial"/>
          <w:bCs/>
          <w:lang w:eastAsia="ru-RU"/>
        </w:rPr>
        <w:t>+</w:t>
      </w:r>
      <w:r w:rsidRPr="00B34DE9">
        <w:rPr>
          <w:rFonts w:ascii="Arial" w:eastAsia="Times New Roman" w:hAnsi="Arial" w:cs="Arial"/>
          <w:bCs/>
          <w:lang w:val="en-US" w:eastAsia="ru-RU"/>
        </w:rPr>
        <w:t>N</w:t>
      </w:r>
      <w:r w:rsidRPr="00B34DE9">
        <w:rPr>
          <w:rFonts w:ascii="Arial" w:eastAsia="Times New Roman" w:hAnsi="Arial" w:cs="Arial"/>
          <w:bCs/>
          <w:lang w:eastAsia="ru-RU"/>
        </w:rPr>
        <w:t>+</w:t>
      </w:r>
      <w:r w:rsidRPr="00B34DE9">
        <w:rPr>
          <w:rFonts w:ascii="Arial" w:eastAsia="Times New Roman" w:hAnsi="Arial" w:cs="Arial"/>
          <w:bCs/>
          <w:lang w:val="en-US" w:eastAsia="ru-RU"/>
        </w:rPr>
        <w:t>PE</w:t>
      </w:r>
      <w:r w:rsidRPr="00B34DE9">
        <w:rPr>
          <w:rFonts w:ascii="Arial" w:eastAsia="Times New Roman" w:hAnsi="Arial" w:cs="Arial"/>
          <w:bCs/>
          <w:lang w:eastAsia="ru-RU"/>
        </w:rPr>
        <w:t>/</w:t>
      </w:r>
      <w:r w:rsidRPr="00B34DE9">
        <w:rPr>
          <w:rFonts w:ascii="Arial" w:eastAsia="Times New Roman" w:hAnsi="Arial" w:cs="Arial"/>
          <w:bCs/>
          <w:lang w:val="en-US" w:eastAsia="ru-RU"/>
        </w:rPr>
        <w:t>IEC</w:t>
      </w:r>
      <w:r w:rsidRPr="00B34DE9">
        <w:rPr>
          <w:rFonts w:ascii="Arial" w:eastAsia="Times New Roman" w:hAnsi="Arial" w:cs="Arial"/>
          <w:bCs/>
          <w:lang w:eastAsia="ru-RU"/>
        </w:rPr>
        <w:t xml:space="preserve"> 309 32</w:t>
      </w:r>
      <w:r w:rsidRPr="00B34DE9">
        <w:rPr>
          <w:rFonts w:ascii="Arial" w:eastAsia="Times New Roman" w:hAnsi="Arial" w:cs="Arial"/>
          <w:bCs/>
          <w:lang w:val="en-US" w:eastAsia="ru-RU"/>
        </w:rPr>
        <w:t>A</w:t>
      </w:r>
      <w:r w:rsidRPr="00B34DE9">
        <w:rPr>
          <w:rFonts w:ascii="Arial" w:eastAsia="Times New Roman" w:hAnsi="Arial" w:cs="Arial"/>
          <w:bCs/>
          <w:lang w:eastAsia="ru-RU"/>
        </w:rPr>
        <w:t xml:space="preserve"> 3</w:t>
      </w:r>
      <w:r w:rsidRPr="00B34DE9">
        <w:rPr>
          <w:rFonts w:ascii="Arial" w:eastAsia="Times New Roman" w:hAnsi="Arial" w:cs="Arial"/>
          <w:bCs/>
          <w:lang w:val="en-US" w:eastAsia="ru-RU"/>
        </w:rPr>
        <w:t>P</w:t>
      </w:r>
      <w:r w:rsidRPr="00B34DE9">
        <w:rPr>
          <w:rFonts w:ascii="Arial" w:eastAsia="Times New Roman" w:hAnsi="Arial" w:cs="Arial"/>
          <w:bCs/>
          <w:lang w:eastAsia="ru-RU"/>
        </w:rPr>
        <w:t>+</w:t>
      </w:r>
      <w:r w:rsidRPr="00B34DE9">
        <w:rPr>
          <w:rFonts w:ascii="Arial" w:eastAsia="Times New Roman" w:hAnsi="Arial" w:cs="Arial"/>
          <w:bCs/>
          <w:lang w:val="en-US" w:eastAsia="ru-RU"/>
        </w:rPr>
        <w:t>N</w:t>
      </w:r>
      <w:r w:rsidRPr="00B34DE9">
        <w:rPr>
          <w:rFonts w:ascii="Arial" w:eastAsia="Times New Roman" w:hAnsi="Arial" w:cs="Arial"/>
          <w:bCs/>
          <w:lang w:eastAsia="ru-RU"/>
        </w:rPr>
        <w:t>+</w:t>
      </w:r>
      <w:r w:rsidRPr="00B34DE9">
        <w:rPr>
          <w:rFonts w:ascii="Arial" w:eastAsia="Times New Roman" w:hAnsi="Arial" w:cs="Arial"/>
          <w:bCs/>
          <w:lang w:val="en-US" w:eastAsia="ru-RU"/>
        </w:rPr>
        <w:t>PE</w:t>
      </w:r>
      <w:r w:rsidRPr="00B34DE9">
        <w:rPr>
          <w:rFonts w:ascii="Arial" w:eastAsia="Times New Roman" w:hAnsi="Arial" w:cs="Arial"/>
          <w:bCs/>
          <w:lang w:eastAsia="ru-RU"/>
        </w:rPr>
        <w:t>.</w:t>
      </w:r>
    </w:p>
    <w:p w14:paraId="149E0A31" w14:textId="77777777" w:rsidR="0042356D" w:rsidRPr="00B34DE9" w:rsidRDefault="008F63F3">
      <w:pPr>
        <w:pStyle w:val="af3"/>
        <w:numPr>
          <w:ilvl w:val="2"/>
          <w:numId w:val="1"/>
        </w:numPr>
        <w:spacing w:after="0" w:line="240" w:lineRule="auto"/>
        <w:ind w:left="0" w:hanging="11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Доставка и монтаж оборудования Заказчика в телекоммуникационной стойке производятся силами Заказчика.</w:t>
      </w:r>
    </w:p>
    <w:p w14:paraId="0DF9BBF7" w14:textId="77777777" w:rsidR="0042356D" w:rsidRPr="00B34DE9" w:rsidRDefault="008F63F3">
      <w:pPr>
        <w:pStyle w:val="af3"/>
        <w:numPr>
          <w:ilvl w:val="2"/>
          <w:numId w:val="1"/>
        </w:numPr>
        <w:spacing w:after="0" w:line="240" w:lineRule="auto"/>
        <w:ind w:left="0" w:hanging="11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Заказчик обязуется предоставить оригинал письма с перечнем сотрудников, аккредитованных на проведение работ с размещенным оборудованием. Указанное письмо также должно содержать кодовое слово для телефонной идентификации Заказчика. Ответственность за обновление указанных сведений возлагается на Заказчика.</w:t>
      </w:r>
    </w:p>
    <w:p w14:paraId="40ACB51E" w14:textId="77777777" w:rsidR="0042356D" w:rsidRPr="00B34DE9" w:rsidRDefault="008F63F3">
      <w:pPr>
        <w:pStyle w:val="af3"/>
        <w:numPr>
          <w:ilvl w:val="2"/>
          <w:numId w:val="1"/>
        </w:numPr>
        <w:spacing w:after="0" w:line="240" w:lineRule="auto"/>
        <w:ind w:left="0" w:hanging="11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Допуск на территорию Дата-центра для выполнения монтажа оборудования Заказчика или профилактических работ с оборудованием Заказчика осуществляется по предварительной заявке, отправленной не ранее, чем за 24 часа до времени выполнения работ, по электронной почте __________, либо по телефону ___________.</w:t>
      </w:r>
    </w:p>
    <w:p w14:paraId="3CAD1731" w14:textId="77777777" w:rsidR="0042356D" w:rsidRPr="00B34DE9" w:rsidRDefault="008F63F3">
      <w:pPr>
        <w:pStyle w:val="af3"/>
        <w:numPr>
          <w:ilvl w:val="2"/>
          <w:numId w:val="1"/>
        </w:numPr>
        <w:spacing w:after="0" w:line="240" w:lineRule="auto"/>
        <w:ind w:left="0" w:hanging="11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Сотрудники Исполнителя не производят работ, связанных с разборкой оборудования Заказчика и заменой внутренних компонентов системы (заменой жестких дисков, модулей памяти и прочее). Указанные работы могут быть осуществлены Заказчиком самостоятельно. Все работы с электропитанием оборудования Заказчика производятся только в присутствии аккредитованных сотрудников Заказчика.</w:t>
      </w:r>
    </w:p>
    <w:p w14:paraId="575F7DBA" w14:textId="77777777" w:rsidR="0042356D" w:rsidRPr="00B34DE9" w:rsidRDefault="008F63F3">
      <w:pPr>
        <w:pStyle w:val="af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Доступ на территорию Дата-центра производится не чаще, чем 2 (два) раза в неделю и не более 6 (шести) часов в неделю. Одновременно на территорию Дата-центра могут быть допущены не более двух представителей Заказчика.</w:t>
      </w:r>
    </w:p>
    <w:p w14:paraId="05673AFD" w14:textId="77777777" w:rsidR="0042356D" w:rsidRPr="00B34DE9" w:rsidRDefault="008F63F3">
      <w:pPr>
        <w:pStyle w:val="af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B34DE9">
        <w:rPr>
          <w:rFonts w:ascii="Arial" w:hAnsi="Arial" w:cs="Arial"/>
        </w:rPr>
        <w:t>При нахождении на территории Дата-центра представителям Заказчика запрещается:</w:t>
      </w:r>
    </w:p>
    <w:p w14:paraId="644EBD65" w14:textId="2D83BB8C" w:rsidR="0042356D" w:rsidRPr="009222AB" w:rsidRDefault="008F63F3" w:rsidP="009222AB">
      <w:pPr>
        <w:pStyle w:val="af3"/>
        <w:numPr>
          <w:ilvl w:val="0"/>
          <w:numId w:val="13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9222AB">
        <w:rPr>
          <w:rFonts w:ascii="Arial" w:hAnsi="Arial" w:cs="Arial"/>
        </w:rPr>
        <w:t>курение;</w:t>
      </w:r>
    </w:p>
    <w:p w14:paraId="3BC4C274" w14:textId="7B3BE02A" w:rsidR="0042356D" w:rsidRPr="009222AB" w:rsidRDefault="008F63F3" w:rsidP="009222AB">
      <w:pPr>
        <w:pStyle w:val="af3"/>
        <w:numPr>
          <w:ilvl w:val="0"/>
          <w:numId w:val="13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9222AB">
        <w:rPr>
          <w:rFonts w:ascii="Arial" w:hAnsi="Arial" w:cs="Arial"/>
        </w:rPr>
        <w:t>осуществление фото или видеосъемки без разрешения представителя Исполнителя;</w:t>
      </w:r>
    </w:p>
    <w:p w14:paraId="0664B22A" w14:textId="66438CFD" w:rsidR="0042356D" w:rsidRPr="009222AB" w:rsidRDefault="008F63F3" w:rsidP="009222AB">
      <w:pPr>
        <w:pStyle w:val="af3"/>
        <w:numPr>
          <w:ilvl w:val="0"/>
          <w:numId w:val="13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9222AB">
        <w:rPr>
          <w:rFonts w:ascii="Arial" w:hAnsi="Arial" w:cs="Arial"/>
        </w:rPr>
        <w:t>пронос и употребление продуктов питания и напитков;</w:t>
      </w:r>
    </w:p>
    <w:p w14:paraId="60139673" w14:textId="26F94BFF" w:rsidR="0042356D" w:rsidRPr="009222AB" w:rsidRDefault="008F63F3" w:rsidP="009222AB">
      <w:pPr>
        <w:pStyle w:val="af3"/>
        <w:numPr>
          <w:ilvl w:val="0"/>
          <w:numId w:val="13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9222AB">
        <w:rPr>
          <w:rFonts w:ascii="Arial" w:hAnsi="Arial" w:cs="Arial"/>
        </w:rPr>
        <w:t>эксплуатация оборудования или проведение работ, которые могут нанести повреждения помещениям и оборудованию Дата-центра или представлять угрозу</w:t>
      </w:r>
    </w:p>
    <w:p w14:paraId="6A7FA586" w14:textId="77777777" w:rsidR="0042356D" w:rsidRPr="009222AB" w:rsidRDefault="008F63F3" w:rsidP="009222AB">
      <w:pPr>
        <w:pStyle w:val="af3"/>
        <w:numPr>
          <w:ilvl w:val="0"/>
          <w:numId w:val="13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9222AB">
        <w:rPr>
          <w:rFonts w:ascii="Arial" w:hAnsi="Arial" w:cs="Arial"/>
        </w:rPr>
        <w:t>людям;</w:t>
      </w:r>
    </w:p>
    <w:p w14:paraId="3DFDE729" w14:textId="28D6D325" w:rsidR="0042356D" w:rsidRPr="009222AB" w:rsidRDefault="008F63F3" w:rsidP="009222AB">
      <w:pPr>
        <w:pStyle w:val="af3"/>
        <w:numPr>
          <w:ilvl w:val="0"/>
          <w:numId w:val="13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9222AB">
        <w:rPr>
          <w:rFonts w:ascii="Arial" w:hAnsi="Arial" w:cs="Arial"/>
        </w:rPr>
        <w:t>выполнять подключение к оборудованию, не принадлежащему Заказчику;</w:t>
      </w:r>
    </w:p>
    <w:p w14:paraId="5099F5CC" w14:textId="415CAD2B" w:rsidR="0042356D" w:rsidRPr="009222AB" w:rsidRDefault="008F63F3" w:rsidP="009222AB">
      <w:pPr>
        <w:pStyle w:val="af3"/>
        <w:numPr>
          <w:ilvl w:val="0"/>
          <w:numId w:val="13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9222AB">
        <w:rPr>
          <w:rFonts w:ascii="Arial" w:hAnsi="Arial" w:cs="Arial"/>
        </w:rPr>
        <w:t>включать или отключать инженерное оборудование Дата-центра.</w:t>
      </w:r>
    </w:p>
    <w:p w14:paraId="3D776E26" w14:textId="7CE91AE7" w:rsidR="0042356D" w:rsidRDefault="008F63F3">
      <w:pPr>
        <w:pStyle w:val="af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lastRenderedPageBreak/>
        <w:t>В случае необходимости получения Заказчиком дополнительных услуг и наличия у Исполнителя технической возможности их оказать, стороны в случае если такая услугам длящаяся, согласовывают условия ее оказания в отдельной спецификации, а если такая услуга разовая по выбору Сторон, либо составляют дополнительное соглашение, либо оформляют оказание услуги счетом на оплату и актом выполненных работ/оказанных услуг.</w:t>
      </w:r>
    </w:p>
    <w:p w14:paraId="15B9FFA4" w14:textId="77777777" w:rsidR="009222AB" w:rsidRPr="009222AB" w:rsidRDefault="009222AB" w:rsidP="009222AB">
      <w:pPr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</w:p>
    <w:p w14:paraId="29C975E2" w14:textId="77777777" w:rsidR="0042356D" w:rsidRPr="00B34DE9" w:rsidRDefault="008F63F3">
      <w:pPr>
        <w:pStyle w:val="af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Arial" w:hAnsi="Arial" w:cs="Arial"/>
          <w:b/>
          <w:bCs/>
        </w:rPr>
      </w:pPr>
      <w:r w:rsidRPr="00B34DE9">
        <w:rPr>
          <w:rFonts w:ascii="Arial" w:hAnsi="Arial" w:cs="Arial"/>
          <w:b/>
          <w:bCs/>
        </w:rPr>
        <w:t>Расчеты Сторон</w:t>
      </w:r>
    </w:p>
    <w:p w14:paraId="30BC1CEB" w14:textId="77777777" w:rsidR="0042356D" w:rsidRPr="00B34DE9" w:rsidRDefault="0042356D">
      <w:pPr>
        <w:pStyle w:val="af3"/>
        <w:spacing w:after="0" w:line="240" w:lineRule="auto"/>
        <w:ind w:left="0"/>
        <w:rPr>
          <w:rFonts w:ascii="Arial" w:hAnsi="Arial" w:cs="Arial"/>
        </w:rPr>
      </w:pPr>
    </w:p>
    <w:p w14:paraId="3BAE3797" w14:textId="77777777" w:rsidR="00FB3150" w:rsidRPr="00B34DE9" w:rsidRDefault="008F63F3" w:rsidP="00E866C9">
      <w:pPr>
        <w:pStyle w:val="af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B34DE9">
        <w:rPr>
          <w:rFonts w:ascii="Arial" w:hAnsi="Arial" w:cs="Arial"/>
        </w:rPr>
        <w:t>Расчетным периодом за оказанные услуги связи признается календарный месяц.</w:t>
      </w:r>
      <w:r w:rsidR="00FB3150" w:rsidRPr="00B34DE9">
        <w:rPr>
          <w:rFonts w:ascii="Arial" w:hAnsi="Arial" w:cs="Arial"/>
        </w:rPr>
        <w:t xml:space="preserve"> Оплата услуг осуществляется авансовым методом.</w:t>
      </w:r>
    </w:p>
    <w:p w14:paraId="25977BFE" w14:textId="77777777" w:rsidR="0042356D" w:rsidRPr="00B34DE9" w:rsidRDefault="008F63F3" w:rsidP="00E866C9">
      <w:pPr>
        <w:pStyle w:val="af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B34DE9">
        <w:rPr>
          <w:rFonts w:ascii="Arial" w:hAnsi="Arial" w:cs="Arial"/>
        </w:rPr>
        <w:t xml:space="preserve">С 01-го по 05 число месяца, </w:t>
      </w:r>
      <w:r w:rsidR="00FB3150" w:rsidRPr="00B34DE9">
        <w:rPr>
          <w:rFonts w:ascii="Arial" w:hAnsi="Arial" w:cs="Arial"/>
        </w:rPr>
        <w:t>предшествующего расчетному, Исполнитель выставляет счет на оплату</w:t>
      </w:r>
      <w:r w:rsidR="00E866C9" w:rsidRPr="00B34DE9">
        <w:rPr>
          <w:rFonts w:ascii="Arial" w:hAnsi="Arial" w:cs="Arial"/>
        </w:rPr>
        <w:t xml:space="preserve"> по электронной почте, указанной в настоящем договоре, и в оригинале</w:t>
      </w:r>
      <w:r w:rsidRPr="00B34DE9">
        <w:rPr>
          <w:rFonts w:ascii="Arial" w:hAnsi="Arial" w:cs="Arial"/>
        </w:rPr>
        <w:t>.</w:t>
      </w:r>
      <w:r w:rsidR="00E866C9" w:rsidRPr="00B34DE9">
        <w:t xml:space="preserve"> </w:t>
      </w:r>
      <w:r w:rsidR="00E866C9" w:rsidRPr="00B34DE9">
        <w:rPr>
          <w:rFonts w:ascii="Arial" w:hAnsi="Arial" w:cs="Arial"/>
        </w:rPr>
        <w:t>Исполнитель</w:t>
      </w:r>
      <w:r w:rsidR="00E866C9" w:rsidRPr="00B34DE9">
        <w:t xml:space="preserve"> </w:t>
      </w:r>
      <w:r w:rsidR="00E866C9" w:rsidRPr="00B34DE9">
        <w:rPr>
          <w:rFonts w:ascii="Arial" w:hAnsi="Arial" w:cs="Arial"/>
        </w:rPr>
        <w:t>осуществляет доставку Заказчику оригинала счет на территории Москвы, Санкт-Петербурга и Казани.</w:t>
      </w:r>
    </w:p>
    <w:p w14:paraId="3F7C7479" w14:textId="77777777" w:rsidR="0042356D" w:rsidRPr="00B34DE9" w:rsidRDefault="008F63F3" w:rsidP="00FB3150">
      <w:pPr>
        <w:pStyle w:val="af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B34DE9">
        <w:rPr>
          <w:rFonts w:ascii="Arial" w:hAnsi="Arial" w:cs="Arial"/>
        </w:rPr>
        <w:t xml:space="preserve">Заказчик обязан оплатить счет не позднее 20-го числа месяца, </w:t>
      </w:r>
      <w:r w:rsidR="00FB3150" w:rsidRPr="00B34DE9">
        <w:rPr>
          <w:rFonts w:ascii="Arial" w:hAnsi="Arial" w:cs="Arial"/>
        </w:rPr>
        <w:t>предшествующего расчетному</w:t>
      </w:r>
      <w:r w:rsidRPr="00B34DE9">
        <w:rPr>
          <w:rFonts w:ascii="Arial" w:hAnsi="Arial" w:cs="Arial"/>
        </w:rPr>
        <w:t>.</w:t>
      </w:r>
      <w:r w:rsidR="00E866C9" w:rsidRPr="00B34DE9">
        <w:rPr>
          <w:rFonts w:ascii="Arial" w:hAnsi="Arial" w:cs="Arial"/>
        </w:rPr>
        <w:t xml:space="preserve"> Счет на оплату, отправленный Заказчику по электронной почте, является достаточным для оплаты, а неполучение оригинала счета не является основанием для неоплаты.</w:t>
      </w:r>
    </w:p>
    <w:p w14:paraId="248D1E73" w14:textId="77777777" w:rsidR="00FB3150" w:rsidRPr="00B34DE9" w:rsidRDefault="00FB3150" w:rsidP="00FB3150">
      <w:pPr>
        <w:pStyle w:val="af3"/>
        <w:numPr>
          <w:ilvl w:val="1"/>
          <w:numId w:val="1"/>
        </w:numPr>
        <w:ind w:left="0" w:firstLine="0"/>
        <w:jc w:val="both"/>
        <w:rPr>
          <w:rFonts w:ascii="Arial" w:hAnsi="Arial" w:cs="Arial"/>
        </w:rPr>
      </w:pPr>
      <w:r w:rsidRPr="00B34DE9">
        <w:rPr>
          <w:rFonts w:ascii="Arial" w:hAnsi="Arial" w:cs="Arial"/>
        </w:rPr>
        <w:t>С 01-го по 05 число месяца, следующего за расчетным, Исполнитель выставляет акты и счета-фактуры за предоставленные услуги и до 15 числа месяца, следующего за расчетным, осуществляет доставку Заказчику оригиналов указанных документов, в случае доставки документов по территории Москвы, Санкт-Петербурга и Казани.</w:t>
      </w:r>
    </w:p>
    <w:p w14:paraId="54D5E91C" w14:textId="77777777" w:rsidR="0042356D" w:rsidRPr="00B34DE9" w:rsidRDefault="008F63F3" w:rsidP="00FB3150">
      <w:pPr>
        <w:pStyle w:val="af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B34DE9">
        <w:rPr>
          <w:rFonts w:ascii="Arial" w:hAnsi="Arial" w:cs="Arial"/>
        </w:rPr>
        <w:t xml:space="preserve">Заказчик вправе в течение 7 дней с момента получения представить обоснованные письменные возражения относительно выставленных </w:t>
      </w:r>
      <w:r w:rsidR="00FB3150" w:rsidRPr="00B34DE9">
        <w:rPr>
          <w:rFonts w:ascii="Arial" w:hAnsi="Arial" w:cs="Arial"/>
        </w:rPr>
        <w:t>актов и счет-фактур за предоставленные услуги</w:t>
      </w:r>
      <w:r w:rsidRPr="00B34DE9">
        <w:rPr>
          <w:rFonts w:ascii="Arial" w:hAnsi="Arial" w:cs="Arial"/>
        </w:rPr>
        <w:t>, а Исполнитель обязан рассмотреть такие возражения. В случае неполучения Исполнителем возражений в установленные сроки, услуги считаются оказанными Исполнителем в полном объеме и принятыми Заказчиком.</w:t>
      </w:r>
    </w:p>
    <w:p w14:paraId="2D5CAE04" w14:textId="77777777" w:rsidR="0042356D" w:rsidRPr="00B34DE9" w:rsidRDefault="0042356D">
      <w:pPr>
        <w:pStyle w:val="af3"/>
        <w:spacing w:after="0" w:line="240" w:lineRule="auto"/>
        <w:ind w:left="0"/>
        <w:jc w:val="center"/>
        <w:rPr>
          <w:rFonts w:ascii="Arial" w:eastAsia="Times New Roman" w:hAnsi="Arial" w:cs="Arial"/>
          <w:lang w:eastAsia="ru-RU"/>
        </w:rPr>
      </w:pPr>
    </w:p>
    <w:p w14:paraId="578C96EF" w14:textId="77777777" w:rsidR="0042356D" w:rsidRPr="00B34DE9" w:rsidRDefault="0042356D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14:paraId="4787339A" w14:textId="3B3206DC" w:rsidR="0042356D" w:rsidRPr="00B34DE9" w:rsidRDefault="008F63F3">
      <w:pPr>
        <w:pStyle w:val="af3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B34DE9">
        <w:rPr>
          <w:rFonts w:ascii="Arial" w:eastAsia="Times New Roman" w:hAnsi="Arial" w:cs="Arial"/>
          <w:b/>
          <w:lang w:eastAsia="ru-RU"/>
        </w:rPr>
        <w:t>Права и обязанности Сторон</w:t>
      </w:r>
    </w:p>
    <w:p w14:paraId="093E017D" w14:textId="77777777" w:rsidR="00344895" w:rsidRPr="00B34DE9" w:rsidRDefault="00344895" w:rsidP="00344895">
      <w:pPr>
        <w:pStyle w:val="af3"/>
        <w:spacing w:after="0" w:line="240" w:lineRule="auto"/>
        <w:ind w:left="360"/>
        <w:rPr>
          <w:rFonts w:ascii="Arial" w:eastAsia="Times New Roman" w:hAnsi="Arial" w:cs="Arial"/>
          <w:b/>
          <w:lang w:eastAsia="ru-RU"/>
        </w:rPr>
      </w:pPr>
    </w:p>
    <w:p w14:paraId="28D3808D" w14:textId="77777777" w:rsidR="0042356D" w:rsidRPr="00B34DE9" w:rsidRDefault="008F63F3">
      <w:pPr>
        <w:pStyle w:val="af3"/>
        <w:numPr>
          <w:ilvl w:val="1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Заказчик обязуется:</w:t>
      </w:r>
    </w:p>
    <w:p w14:paraId="54F76063" w14:textId="77777777" w:rsidR="0042356D" w:rsidRPr="00B34DE9" w:rsidRDefault="008F63F3">
      <w:pPr>
        <w:pStyle w:val="af3"/>
        <w:numPr>
          <w:ilvl w:val="2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Принимать и оплачивать услуг в соответствии с условиями Договора.</w:t>
      </w:r>
    </w:p>
    <w:p w14:paraId="31399487" w14:textId="77777777" w:rsidR="0042356D" w:rsidRPr="00B34DE9" w:rsidRDefault="008F63F3">
      <w:pPr>
        <w:pStyle w:val="af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Следовать рекомендациям и указаниям Исполнителя по вопросам использования инфраструктуры Дата-центра.</w:t>
      </w:r>
    </w:p>
    <w:p w14:paraId="0903BB5D" w14:textId="77777777" w:rsidR="0042356D" w:rsidRPr="00B34DE9" w:rsidRDefault="008F63F3">
      <w:pPr>
        <w:pStyle w:val="af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Размещать и использовать на территории Дата-центра только соответствующее нормам действующего законодательства оборудование.</w:t>
      </w:r>
    </w:p>
    <w:p w14:paraId="6F379ABA" w14:textId="0D493606" w:rsidR="0042356D" w:rsidRPr="00B34DE9" w:rsidRDefault="008F63F3">
      <w:pPr>
        <w:pStyle w:val="af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 xml:space="preserve">Незамедлительно по указанию Исполнителя прекратить действия, которые могут причинить ущерб Дата-центра и его инфраструктуре или имуществу иных клиентов Заказчика, расположенному </w:t>
      </w:r>
      <w:proofErr w:type="gramStart"/>
      <w:r w:rsidRPr="00B34DE9">
        <w:rPr>
          <w:rFonts w:ascii="Arial" w:eastAsia="Times New Roman" w:hAnsi="Arial" w:cs="Arial"/>
          <w:bCs/>
          <w:lang w:eastAsia="ru-RU"/>
        </w:rPr>
        <w:t>на территории</w:t>
      </w:r>
      <w:proofErr w:type="gramEnd"/>
      <w:r w:rsidRPr="00B34DE9">
        <w:rPr>
          <w:rFonts w:ascii="Arial" w:eastAsia="Times New Roman" w:hAnsi="Arial" w:cs="Arial"/>
          <w:bCs/>
          <w:lang w:eastAsia="ru-RU"/>
        </w:rPr>
        <w:t xml:space="preserve"> дата</w:t>
      </w:r>
      <w:r w:rsidR="009222AB">
        <w:rPr>
          <w:rFonts w:ascii="Arial" w:eastAsia="Times New Roman" w:hAnsi="Arial" w:cs="Arial"/>
          <w:bCs/>
          <w:lang w:eastAsia="ru-RU"/>
        </w:rPr>
        <w:t>-</w:t>
      </w:r>
      <w:r w:rsidRPr="00B34DE9">
        <w:rPr>
          <w:rFonts w:ascii="Arial" w:eastAsia="Times New Roman" w:hAnsi="Arial" w:cs="Arial"/>
          <w:bCs/>
          <w:lang w:eastAsia="ru-RU"/>
        </w:rPr>
        <w:t>центра.</w:t>
      </w:r>
    </w:p>
    <w:p w14:paraId="4337B766" w14:textId="77777777" w:rsidR="0042356D" w:rsidRPr="00B34DE9" w:rsidRDefault="008F63F3">
      <w:pPr>
        <w:pStyle w:val="af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Соблюдать Правила технической эксплуатации электроустановок потребителей электрической энергии (ПТЭЭПЭЭ), утвержденные Приказом Минэнерго России от 12.08.2022 № 811, Правила по охране труда при эксплуатации электроустановок, утвержденные Приказом Минтруда России от 15.12.2020 N 903н, иные нормы и правил, регулирующие правила охраны труда и электробезопасности при монтаже своего оборудования в Дата-центре и самостоятельно нести ответственность за исполнение указанных норм.</w:t>
      </w:r>
    </w:p>
    <w:p w14:paraId="4B839833" w14:textId="77777777" w:rsidR="0042356D" w:rsidRPr="00B34DE9" w:rsidRDefault="008F63F3">
      <w:pPr>
        <w:pStyle w:val="af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Для монтажа своего оборудования на территории Дата-центра направлять сотрудников, имеющих соответствующее образование, профессиональный опыт и навыки работы.</w:t>
      </w:r>
    </w:p>
    <w:p w14:paraId="1272B5B2" w14:textId="77777777" w:rsidR="0042356D" w:rsidRPr="00B34DE9" w:rsidRDefault="008F63F3">
      <w:pPr>
        <w:pStyle w:val="af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Не позднее 3 дней с момента окончания срока действия Договора демонтировать и забрать с территории Дата-центра принадлежащее ему оборудования, подписав акт приема-передачи оборудования.</w:t>
      </w:r>
    </w:p>
    <w:p w14:paraId="55B126FC" w14:textId="77777777" w:rsidR="0042356D" w:rsidRPr="00B34DE9" w:rsidRDefault="008F63F3">
      <w:pPr>
        <w:pStyle w:val="af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lastRenderedPageBreak/>
        <w:t>Заказчик имеет право:</w:t>
      </w:r>
    </w:p>
    <w:p w14:paraId="083169AB" w14:textId="77777777" w:rsidR="0042356D" w:rsidRPr="00B34DE9" w:rsidRDefault="008F63F3">
      <w:pPr>
        <w:pStyle w:val="af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Получать услуги, качество которых соответствует условиям Договора.</w:t>
      </w:r>
    </w:p>
    <w:p w14:paraId="6AAF699C" w14:textId="77777777" w:rsidR="0042356D" w:rsidRPr="00B34DE9" w:rsidRDefault="008F63F3">
      <w:pPr>
        <w:pStyle w:val="af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Вносить Исполнителю предложения по улучшению процесса оказания услуг.</w:t>
      </w:r>
    </w:p>
    <w:p w14:paraId="6673711E" w14:textId="13F7A2D6" w:rsidR="0042356D" w:rsidRPr="00B34DE9" w:rsidRDefault="008F63F3">
      <w:pPr>
        <w:pStyle w:val="af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В случае отсутствия предоставления услуги на основании заявления в простой письменной форме требовать перерасчета стоимости услуги из расчета: 1 час</w:t>
      </w:r>
      <w:r w:rsidR="009222AB">
        <w:rPr>
          <w:rFonts w:ascii="Arial" w:eastAsia="Times New Roman" w:hAnsi="Arial" w:cs="Arial"/>
          <w:bCs/>
          <w:lang w:eastAsia="ru-RU"/>
        </w:rPr>
        <w:t xml:space="preserve"> — </w:t>
      </w:r>
      <w:r w:rsidRPr="00B34DE9">
        <w:rPr>
          <w:rFonts w:ascii="Arial" w:eastAsia="Times New Roman" w:hAnsi="Arial" w:cs="Arial"/>
          <w:bCs/>
          <w:lang w:eastAsia="ru-RU"/>
        </w:rPr>
        <w:t>1/720 ежемесячной абонентской платы.</w:t>
      </w:r>
    </w:p>
    <w:p w14:paraId="75C777DE" w14:textId="77777777" w:rsidR="0042356D" w:rsidRPr="00B34DE9" w:rsidRDefault="008F63F3">
      <w:pPr>
        <w:pStyle w:val="af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 xml:space="preserve">Прибыть в Дата-центр для осуществления профилактических работ со своим оборудованием в любое время в любой день при условии выполнения требований, установленных </w:t>
      </w:r>
      <w:proofErr w:type="spellStart"/>
      <w:r w:rsidRPr="00B34DE9">
        <w:rPr>
          <w:rFonts w:ascii="Arial" w:eastAsia="Times New Roman" w:hAnsi="Arial" w:cs="Arial"/>
          <w:bCs/>
          <w:lang w:eastAsia="ru-RU"/>
        </w:rPr>
        <w:t>Договорм</w:t>
      </w:r>
      <w:proofErr w:type="spellEnd"/>
      <w:r w:rsidRPr="00B34DE9">
        <w:rPr>
          <w:rFonts w:ascii="Arial" w:eastAsia="Times New Roman" w:hAnsi="Arial" w:cs="Arial"/>
          <w:bCs/>
          <w:lang w:eastAsia="ru-RU"/>
        </w:rPr>
        <w:t>.</w:t>
      </w:r>
    </w:p>
    <w:p w14:paraId="004E760A" w14:textId="77777777" w:rsidR="0042356D" w:rsidRPr="00B34DE9" w:rsidRDefault="008F63F3">
      <w:pPr>
        <w:pStyle w:val="af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Исполнитель обязуется:</w:t>
      </w:r>
    </w:p>
    <w:p w14:paraId="5D1310CF" w14:textId="77777777" w:rsidR="0042356D" w:rsidRPr="00B34DE9" w:rsidRDefault="008F63F3">
      <w:pPr>
        <w:pStyle w:val="af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Оказывать услуги, качество которых соответствует условиям Договора.</w:t>
      </w:r>
    </w:p>
    <w:p w14:paraId="3F78B15D" w14:textId="77777777" w:rsidR="0042356D" w:rsidRPr="00B34DE9" w:rsidRDefault="008F63F3">
      <w:pPr>
        <w:pStyle w:val="af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Исполнитель имеет право:</w:t>
      </w:r>
    </w:p>
    <w:p w14:paraId="14390EAF" w14:textId="77777777" w:rsidR="0042356D" w:rsidRPr="00B34DE9" w:rsidRDefault="008F63F3">
      <w:pPr>
        <w:pStyle w:val="af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В случае нарушения Заказчиком условий Договора, приостановить оказание услуг до устранения таких нарушений.</w:t>
      </w:r>
    </w:p>
    <w:p w14:paraId="6BF51781" w14:textId="77777777" w:rsidR="0042356D" w:rsidRPr="00B34DE9" w:rsidRDefault="008F63F3">
      <w:pPr>
        <w:pStyle w:val="af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В случае наличия технической необходимости при предварительном уведомлении Заказчика и с его участием менять место расположения оборудования в пределах Дата-центра с полным сохранением согласованного объема услуг.</w:t>
      </w:r>
    </w:p>
    <w:p w14:paraId="34939817" w14:textId="77777777" w:rsidR="0042356D" w:rsidRPr="00B34DE9" w:rsidRDefault="008F63F3">
      <w:pPr>
        <w:pStyle w:val="af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Проводить регламентные работ, уведомив об этом предварительно Заказчика до осуществления таких работ.</w:t>
      </w:r>
    </w:p>
    <w:p w14:paraId="1D3E774F" w14:textId="77777777" w:rsidR="0042356D" w:rsidRPr="00B34DE9" w:rsidRDefault="008F63F3">
      <w:pPr>
        <w:pStyle w:val="af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В случае возникновения аварий или внештатных ситуаций проводить аварийные работы уже с последующим уведомлением Заказчика.</w:t>
      </w:r>
    </w:p>
    <w:p w14:paraId="0073DA16" w14:textId="77777777" w:rsidR="0042356D" w:rsidRPr="00B34DE9" w:rsidRDefault="008F63F3">
      <w:pPr>
        <w:pStyle w:val="af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При наличии у Заказчика задолженности отказать представителям Заказчика в доступе на территорию Дата-центра.</w:t>
      </w:r>
    </w:p>
    <w:p w14:paraId="77821CEF" w14:textId="77777777" w:rsidR="00FB3150" w:rsidRPr="00B34DE9" w:rsidRDefault="00FB3150" w:rsidP="00525887">
      <w:pPr>
        <w:pStyle w:val="af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В одностороннем порядке не чаще одного раза в год увеличивать размер платы, согласованный в спецификациях к Договору, по своему выбору на:</w:t>
      </w:r>
    </w:p>
    <w:p w14:paraId="559CFDB3" w14:textId="77777777" w:rsidR="00FB3150" w:rsidRPr="00B34DE9" w:rsidRDefault="00FB3150" w:rsidP="00525887">
      <w:pPr>
        <w:pStyle w:val="af3"/>
        <w:spacing w:after="0" w:line="240" w:lineRule="auto"/>
        <w:ind w:left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проценты роста индекса потребительских цен Росстата с месяца прошлого года, идентичного месяцу настоящего года, в который предполагается повышение;</w:t>
      </w:r>
    </w:p>
    <w:p w14:paraId="02BDB198" w14:textId="77777777" w:rsidR="00FB3150" w:rsidRPr="00B34DE9" w:rsidRDefault="00FB3150" w:rsidP="00525887">
      <w:pPr>
        <w:pStyle w:val="af3"/>
        <w:spacing w:after="0" w:line="240" w:lineRule="auto"/>
        <w:ind w:left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 xml:space="preserve">или на процент роста тарифов на электроэнергию, предоставляемую поставщиком электроэнергии. </w:t>
      </w:r>
    </w:p>
    <w:p w14:paraId="4252C778" w14:textId="77777777" w:rsidR="00FB3150" w:rsidRPr="00B34DE9" w:rsidRDefault="00FB3150" w:rsidP="00FB3150">
      <w:pPr>
        <w:pStyle w:val="af3"/>
        <w:spacing w:after="0" w:line="240" w:lineRule="auto"/>
        <w:ind w:left="0"/>
        <w:jc w:val="both"/>
        <w:rPr>
          <w:rFonts w:ascii="Arial" w:eastAsia="Times New Roman" w:hAnsi="Arial" w:cs="Arial"/>
          <w:bCs/>
          <w:lang w:eastAsia="ru-RU"/>
        </w:rPr>
      </w:pPr>
    </w:p>
    <w:p w14:paraId="7CBB29B9" w14:textId="77777777" w:rsidR="0042356D" w:rsidRPr="00B34DE9" w:rsidRDefault="0042356D">
      <w:pPr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</w:p>
    <w:p w14:paraId="333C9AF7" w14:textId="77777777" w:rsidR="0042356D" w:rsidRPr="00B34DE9" w:rsidRDefault="008F63F3">
      <w:pPr>
        <w:pStyle w:val="af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lang w:eastAsia="ru-RU"/>
        </w:rPr>
      </w:pPr>
      <w:r w:rsidRPr="00B34DE9">
        <w:rPr>
          <w:rFonts w:ascii="Arial" w:eastAsia="Times New Roman" w:hAnsi="Arial" w:cs="Arial"/>
          <w:b/>
          <w:lang w:eastAsia="ru-RU"/>
        </w:rPr>
        <w:t>Ответственность</w:t>
      </w:r>
    </w:p>
    <w:p w14:paraId="3711B9D7" w14:textId="77777777" w:rsidR="0042356D" w:rsidRPr="00B34DE9" w:rsidRDefault="0042356D">
      <w:pPr>
        <w:pStyle w:val="af3"/>
        <w:spacing w:after="0" w:line="240" w:lineRule="auto"/>
        <w:ind w:left="0"/>
        <w:jc w:val="both"/>
        <w:rPr>
          <w:rFonts w:ascii="Arial" w:eastAsia="Times New Roman" w:hAnsi="Arial" w:cs="Arial"/>
          <w:bCs/>
          <w:lang w:eastAsia="ru-RU"/>
        </w:rPr>
      </w:pPr>
    </w:p>
    <w:p w14:paraId="3E134B37" w14:textId="77777777" w:rsidR="0042356D" w:rsidRPr="00B34DE9" w:rsidRDefault="008F63F3" w:rsidP="00FB3150">
      <w:pPr>
        <w:pStyle w:val="af3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Стороны несут ответственность в соответствии с действующим законодательством.</w:t>
      </w:r>
    </w:p>
    <w:p w14:paraId="05395C38" w14:textId="77777777" w:rsidR="0042356D" w:rsidRPr="00B34DE9" w:rsidRDefault="008F63F3" w:rsidP="00FB3150">
      <w:pPr>
        <w:pStyle w:val="af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В случае нарушения Заказчиком условий оплаты по Договору, Исполнитель вправе требовать выплаты неустойки в размере 1 % от суммы подлежащей оплате суммы за каждый день просрочки.</w:t>
      </w:r>
    </w:p>
    <w:p w14:paraId="04937EA7" w14:textId="77777777" w:rsidR="0042356D" w:rsidRPr="00B34DE9" w:rsidRDefault="008F63F3" w:rsidP="00FB3150">
      <w:pPr>
        <w:pStyle w:val="af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В случае нарушения Заказчиков своих обязанностей по договору, в том числе, но не ограничиваясь, условий оплаты, Исполнитель вправе приостановить оказание услуг до устранения нарушения.</w:t>
      </w:r>
    </w:p>
    <w:p w14:paraId="296E89E3" w14:textId="77777777" w:rsidR="0042356D" w:rsidRPr="00B34DE9" w:rsidRDefault="008F63F3" w:rsidP="00FB3150">
      <w:pPr>
        <w:pStyle w:val="af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Упущенная выгода по Договору не возмещается, размер возмещаемого реального ущерба ограничивается суммой одной ежемесячной абонентской платы.</w:t>
      </w:r>
    </w:p>
    <w:p w14:paraId="10AC8C4E" w14:textId="77777777" w:rsidR="0042356D" w:rsidRPr="00B34DE9" w:rsidRDefault="008F63F3" w:rsidP="00FB3150">
      <w:pPr>
        <w:pStyle w:val="af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В случае если Заказчик в установленные Договором сроки после окончания его срока действия не демонтирует и не забирает принадлежащее ему оборудование, подписав акт приема-передачи, Исполнитель вправе  взять такое оборудование на ответственное хранение, при этом стоимость такого хранения исчисляется, как 50 % от размера абонентской платы за оказываемые ранее услуг Заказчику.</w:t>
      </w:r>
    </w:p>
    <w:p w14:paraId="468F40B6" w14:textId="77777777" w:rsidR="00FB3150" w:rsidRPr="00B34DE9" w:rsidRDefault="00FB3150" w:rsidP="00FB3150">
      <w:pPr>
        <w:pStyle w:val="af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В случае наличия у Заказчика задолженности перед Исполнителем, Исполнитель</w:t>
      </w:r>
      <w:r w:rsidR="00594014" w:rsidRPr="00B34DE9">
        <w:rPr>
          <w:rFonts w:ascii="Arial" w:eastAsia="Times New Roman" w:hAnsi="Arial" w:cs="Arial"/>
          <w:bCs/>
          <w:lang w:eastAsia="ru-RU"/>
        </w:rPr>
        <w:t xml:space="preserve"> вправе удовлетворить свои требования к Заказчику из стоимости оборудования Заказчика, находящегося в Дата-центре. Исполнитель самостоятельно оценивает стоимость оборудования и осуществляет его продажу третьим лицам, </w:t>
      </w:r>
      <w:r w:rsidR="00D578DE" w:rsidRPr="00B34DE9">
        <w:rPr>
          <w:rFonts w:ascii="Arial" w:eastAsia="Times New Roman" w:hAnsi="Arial" w:cs="Arial"/>
          <w:bCs/>
          <w:lang w:eastAsia="ru-RU"/>
        </w:rPr>
        <w:t xml:space="preserve">и </w:t>
      </w:r>
      <w:r w:rsidR="00594014" w:rsidRPr="00B34DE9">
        <w:rPr>
          <w:rFonts w:ascii="Arial" w:eastAsia="Times New Roman" w:hAnsi="Arial" w:cs="Arial"/>
          <w:bCs/>
          <w:lang w:eastAsia="ru-RU"/>
        </w:rPr>
        <w:t xml:space="preserve">из полученных за продажу денежных средств Исполнитель удовлетворяет свои требования. В случае если вырученные от продажи денежные средства превышают размер требований </w:t>
      </w:r>
      <w:r w:rsidR="00594014" w:rsidRPr="00B34DE9">
        <w:rPr>
          <w:rFonts w:ascii="Arial" w:eastAsia="Times New Roman" w:hAnsi="Arial" w:cs="Arial"/>
          <w:bCs/>
          <w:lang w:eastAsia="ru-RU"/>
        </w:rPr>
        <w:lastRenderedPageBreak/>
        <w:t>Исполнителя к заказчику, то Исполнитель перечисляет разницу на расчетный счет Заказчика, указанный в настоящем договоре. Стороны договорились, что настоящий пункт является соглашением в соответствии со статьей 349 Гражданского кодекса РФ.</w:t>
      </w:r>
    </w:p>
    <w:p w14:paraId="00B25EB0" w14:textId="7F87A307" w:rsidR="0042356D" w:rsidRPr="00B34DE9" w:rsidRDefault="008F63F3" w:rsidP="00FB3150">
      <w:pPr>
        <w:pStyle w:val="af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Срок ответ на претензию противоположной Стороны</w:t>
      </w:r>
      <w:r w:rsidR="009222AB">
        <w:rPr>
          <w:rFonts w:ascii="Arial" w:eastAsia="Times New Roman" w:hAnsi="Arial" w:cs="Arial"/>
          <w:bCs/>
          <w:lang w:eastAsia="ru-RU"/>
        </w:rPr>
        <w:t xml:space="preserve"> — </w:t>
      </w:r>
      <w:r w:rsidRPr="00B34DE9">
        <w:rPr>
          <w:rFonts w:ascii="Arial" w:eastAsia="Times New Roman" w:hAnsi="Arial" w:cs="Arial"/>
          <w:bCs/>
          <w:lang w:eastAsia="ru-RU"/>
        </w:rPr>
        <w:t>10 дней.</w:t>
      </w:r>
    </w:p>
    <w:p w14:paraId="55E72DE0" w14:textId="77777777" w:rsidR="0042356D" w:rsidRPr="00B34DE9" w:rsidRDefault="008F63F3" w:rsidP="00FB3150">
      <w:pPr>
        <w:pStyle w:val="af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Все споры и разногласия по настоящему договору разрешаются путем переговоров, в случае невозможности их разрешения Стороны передают их на рассмотрение Арбитражный суд города Санкт-Петербурга и Ленинградской области.</w:t>
      </w:r>
    </w:p>
    <w:p w14:paraId="20D7BD19" w14:textId="5F2F96C2" w:rsidR="0042356D" w:rsidRDefault="0042356D">
      <w:pPr>
        <w:pStyle w:val="af3"/>
        <w:spacing w:after="0" w:line="240" w:lineRule="auto"/>
        <w:ind w:left="567"/>
        <w:jc w:val="both"/>
        <w:rPr>
          <w:rFonts w:ascii="Arial" w:eastAsia="Times New Roman" w:hAnsi="Arial" w:cs="Arial"/>
          <w:bCs/>
          <w:lang w:eastAsia="ru-RU"/>
        </w:rPr>
      </w:pPr>
    </w:p>
    <w:p w14:paraId="3FB77AA6" w14:textId="77777777" w:rsidR="009222AB" w:rsidRPr="00B34DE9" w:rsidRDefault="009222AB">
      <w:pPr>
        <w:pStyle w:val="af3"/>
        <w:spacing w:after="0" w:line="240" w:lineRule="auto"/>
        <w:ind w:left="567"/>
        <w:jc w:val="both"/>
        <w:rPr>
          <w:rFonts w:ascii="Arial" w:eastAsia="Times New Roman" w:hAnsi="Arial" w:cs="Arial"/>
          <w:bCs/>
          <w:lang w:eastAsia="ru-RU"/>
        </w:rPr>
      </w:pPr>
    </w:p>
    <w:p w14:paraId="0F7E3B68" w14:textId="77777777" w:rsidR="0042356D" w:rsidRPr="00B34DE9" w:rsidRDefault="008F63F3">
      <w:pPr>
        <w:pStyle w:val="af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lang w:eastAsia="ru-RU"/>
        </w:rPr>
      </w:pPr>
      <w:r w:rsidRPr="00B34DE9">
        <w:rPr>
          <w:rFonts w:ascii="Arial" w:eastAsia="Times New Roman" w:hAnsi="Arial" w:cs="Arial"/>
          <w:b/>
          <w:lang w:eastAsia="ru-RU"/>
        </w:rPr>
        <w:t>Конфиденциальность</w:t>
      </w:r>
    </w:p>
    <w:p w14:paraId="78B9B7A8" w14:textId="77777777" w:rsidR="0042356D" w:rsidRPr="00B34DE9" w:rsidRDefault="0042356D">
      <w:pPr>
        <w:pStyle w:val="af3"/>
        <w:spacing w:after="0" w:line="240" w:lineRule="auto"/>
        <w:ind w:left="0"/>
        <w:rPr>
          <w:rFonts w:ascii="Arial" w:eastAsia="Times New Roman" w:hAnsi="Arial" w:cs="Arial"/>
          <w:bCs/>
          <w:lang w:eastAsia="ru-RU"/>
        </w:rPr>
      </w:pPr>
    </w:p>
    <w:p w14:paraId="07C78EB0" w14:textId="654F5A3D" w:rsidR="0042356D" w:rsidRPr="00B34DE9" w:rsidRDefault="008F63F3">
      <w:pPr>
        <w:pStyle w:val="af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Во все периоды действия настоящего договора и в течение 3 (трех) лет после его прекращения без письменного разрешения Стороны, предоставляющей информацию, являющуюся ее собственностью (далее</w:t>
      </w:r>
      <w:r w:rsidR="009222AB">
        <w:rPr>
          <w:rFonts w:ascii="Arial" w:eastAsia="Times New Roman" w:hAnsi="Arial" w:cs="Arial"/>
          <w:bCs/>
          <w:lang w:eastAsia="ru-RU"/>
        </w:rPr>
        <w:t xml:space="preserve"> — </w:t>
      </w:r>
      <w:r w:rsidRPr="00B34DE9">
        <w:rPr>
          <w:rFonts w:ascii="Arial" w:eastAsia="Times New Roman" w:hAnsi="Arial" w:cs="Arial"/>
          <w:bCs/>
          <w:lang w:eastAsia="ru-RU"/>
        </w:rPr>
        <w:t>«Конфиденциальную Информацию»), другой Стороне, получающая Сторона не имеет права раскрывать любую Конфиденциальную Информацию любым третьим лицам или использовать ее в собственных интересах или в интересах третьих лиц. Во все времена доступ получающей Стороны к Конфиденциальной Информации будет ограничен кругом тех служащих и должностных лиц получающей Стороны, которым данная информация необходима для добросовестного выполнения получающей Стороной своих обязательств по настоящему договору. Конфиденциальная информация предоставляется под роспись принимающей стороны.</w:t>
      </w:r>
    </w:p>
    <w:p w14:paraId="0DB9A3B9" w14:textId="4CAA4152" w:rsidR="0042356D" w:rsidRPr="00B34DE9" w:rsidRDefault="008F63F3">
      <w:pPr>
        <w:pStyle w:val="af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Обязательства настоящего договора не применимы в отношении Конфиденциальной Информации, которая:</w:t>
      </w:r>
    </w:p>
    <w:p w14:paraId="25CAA303" w14:textId="77777777" w:rsidR="0042356D" w:rsidRPr="00B34DE9" w:rsidRDefault="008F63F3">
      <w:pPr>
        <w:pStyle w:val="af3"/>
        <w:spacing w:after="0" w:line="240" w:lineRule="auto"/>
        <w:ind w:left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становится общедоступной не по вине получившей ее Стороны,</w:t>
      </w:r>
    </w:p>
    <w:p w14:paraId="69DC6368" w14:textId="77777777" w:rsidR="0042356D" w:rsidRPr="00B34DE9" w:rsidRDefault="008F63F3">
      <w:pPr>
        <w:pStyle w:val="af3"/>
        <w:spacing w:after="0" w:line="240" w:lineRule="auto"/>
        <w:ind w:left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уже известна Стороне на законных основаниях или не является предметом настоящего Договора,</w:t>
      </w:r>
    </w:p>
    <w:p w14:paraId="46DE8B43" w14:textId="77777777" w:rsidR="0042356D" w:rsidRPr="00B34DE9" w:rsidRDefault="008F63F3">
      <w:pPr>
        <w:pStyle w:val="af3"/>
        <w:spacing w:after="0" w:line="240" w:lineRule="auto"/>
        <w:ind w:left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подлежит раскрытию по предписанию уполномоченного органа или суда.</w:t>
      </w:r>
    </w:p>
    <w:p w14:paraId="62915431" w14:textId="77777777" w:rsidR="0042356D" w:rsidRPr="00B34DE9" w:rsidRDefault="008F63F3">
      <w:pPr>
        <w:pStyle w:val="af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Вся информация, предоставляемая по настоящему оговору, объявляется Конфиденциальной Информацией и предоставляется исключительно в целях выполнения Сторонами своих обязательств.</w:t>
      </w:r>
    </w:p>
    <w:p w14:paraId="7C57C73F" w14:textId="025273FB" w:rsidR="0042356D" w:rsidRDefault="008F63F3">
      <w:pPr>
        <w:pStyle w:val="af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Оригинал и все копии предоставленной письменно Конфиденциальной Информации немедленно возвращаются получившей Стороной предоставившей Стороне по письменному запросу последней, за исключением информации, подлежащей хранению получившей Стороной в соответствии с действующим законодательством.</w:t>
      </w:r>
    </w:p>
    <w:p w14:paraId="30382320" w14:textId="77777777" w:rsidR="009222AB" w:rsidRPr="009222AB" w:rsidRDefault="009222AB" w:rsidP="009222AB">
      <w:pPr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</w:p>
    <w:p w14:paraId="4E83A7DC" w14:textId="77777777" w:rsidR="0042356D" w:rsidRPr="00B34DE9" w:rsidRDefault="0042356D">
      <w:pPr>
        <w:pStyle w:val="af3"/>
        <w:spacing w:after="0" w:line="240" w:lineRule="auto"/>
        <w:ind w:left="567"/>
        <w:jc w:val="both"/>
        <w:rPr>
          <w:rFonts w:ascii="Arial" w:eastAsia="Times New Roman" w:hAnsi="Arial" w:cs="Arial"/>
          <w:bCs/>
          <w:lang w:eastAsia="ru-RU"/>
        </w:rPr>
      </w:pPr>
    </w:p>
    <w:p w14:paraId="2BCB7306" w14:textId="77777777" w:rsidR="0042356D" w:rsidRPr="00B34DE9" w:rsidRDefault="008F63F3">
      <w:pPr>
        <w:pStyle w:val="af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lang w:eastAsia="ru-RU"/>
        </w:rPr>
      </w:pPr>
      <w:r w:rsidRPr="00B34DE9">
        <w:rPr>
          <w:rFonts w:ascii="Arial" w:eastAsia="Times New Roman" w:hAnsi="Arial" w:cs="Arial"/>
          <w:b/>
          <w:lang w:eastAsia="ru-RU"/>
        </w:rPr>
        <w:t>Форс-мажор</w:t>
      </w:r>
    </w:p>
    <w:p w14:paraId="37086753" w14:textId="77777777" w:rsidR="0042356D" w:rsidRPr="00B34DE9" w:rsidRDefault="0042356D">
      <w:pPr>
        <w:pStyle w:val="af3"/>
        <w:spacing w:after="0" w:line="240" w:lineRule="auto"/>
        <w:ind w:left="0"/>
        <w:jc w:val="both"/>
        <w:rPr>
          <w:rFonts w:ascii="Arial" w:eastAsia="Times New Roman" w:hAnsi="Arial" w:cs="Arial"/>
          <w:bCs/>
          <w:lang w:eastAsia="ru-RU"/>
        </w:rPr>
      </w:pPr>
    </w:p>
    <w:p w14:paraId="5870B331" w14:textId="77777777" w:rsidR="0042356D" w:rsidRPr="00B34DE9" w:rsidRDefault="008F63F3">
      <w:pPr>
        <w:pStyle w:val="af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Стороны освобождаются от ответственности за частичное или полное невыполнение обязательств по настоящему договору, если такое невыполнение обязательств было обусловлено обстоятельствами непреодолимой силы (гражданские волнения, эпидемии, блокада, эмбарго, землетрясение и другие стихийные бедствия, аварии поставщиков энергоресурсов).</w:t>
      </w:r>
    </w:p>
    <w:p w14:paraId="24DA40EE" w14:textId="5C9C9A0D" w:rsidR="0042356D" w:rsidRPr="009222AB" w:rsidRDefault="008F63F3" w:rsidP="009222AB">
      <w:pPr>
        <w:pStyle w:val="af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Сторона, для которой создалась невозможность исполнения обязательств по настоящему договору, обязана уведомить другую сторону о наступлении таких обстоятельств в течение 10 (десяти) дней. В этом случае срок исполнения обязательств отодвигается соразмерно времени, в течение которого будут действовать обстоятельства непреодолимой силы или их последствия. Наступление обстоятельств(а), вызванных(ого) непреодолимой силой должно подтверждаться актом компетентного органа. В случае если обстоятельства непреодолимой силы длятся более 60 (шестидесяти) дней, с даты уведомления Стороной о возникновении таких обстоятельств, любая из сторон вправе расторгнуть настоящий договор, письменно уведомив об этом другую сторону. Расторжение Договора оформляется подписанием дополнительного соглашения</w:t>
      </w:r>
    </w:p>
    <w:p w14:paraId="63F9AFC5" w14:textId="77777777" w:rsidR="0042356D" w:rsidRPr="00B34DE9" w:rsidRDefault="008F63F3">
      <w:pPr>
        <w:pStyle w:val="af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lang w:eastAsia="ru-RU"/>
        </w:rPr>
      </w:pPr>
      <w:r w:rsidRPr="00B34DE9">
        <w:rPr>
          <w:rFonts w:ascii="Arial" w:eastAsia="Times New Roman" w:hAnsi="Arial" w:cs="Arial"/>
          <w:b/>
          <w:lang w:eastAsia="ru-RU"/>
        </w:rPr>
        <w:lastRenderedPageBreak/>
        <w:t>Срок действия договора</w:t>
      </w:r>
    </w:p>
    <w:p w14:paraId="7CD8F314" w14:textId="77777777" w:rsidR="0042356D" w:rsidRPr="00B34DE9" w:rsidRDefault="0042356D">
      <w:pPr>
        <w:pStyle w:val="af3"/>
        <w:spacing w:after="0" w:line="240" w:lineRule="auto"/>
        <w:ind w:left="0"/>
        <w:jc w:val="both"/>
        <w:rPr>
          <w:rFonts w:ascii="Arial" w:eastAsia="Times New Roman" w:hAnsi="Arial" w:cs="Arial"/>
          <w:bCs/>
          <w:lang w:eastAsia="ru-RU"/>
        </w:rPr>
      </w:pPr>
    </w:p>
    <w:p w14:paraId="29F2304A" w14:textId="77777777" w:rsidR="0042356D" w:rsidRPr="00B34DE9" w:rsidRDefault="008F63F3">
      <w:pPr>
        <w:pStyle w:val="af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Договор вступает в силу с момента его подписания Сторонами и заключен на неопределенный срок.</w:t>
      </w:r>
    </w:p>
    <w:p w14:paraId="4B33619F" w14:textId="77777777" w:rsidR="0042356D" w:rsidRPr="00B34DE9" w:rsidRDefault="008F63F3">
      <w:pPr>
        <w:pStyle w:val="af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Стороны вправе расторгнуть Договор по соглашению сторон.</w:t>
      </w:r>
    </w:p>
    <w:p w14:paraId="0D34E955" w14:textId="77777777" w:rsidR="0042356D" w:rsidRPr="00B34DE9" w:rsidRDefault="008F63F3">
      <w:pPr>
        <w:pStyle w:val="af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Каждая из Сторон вправе отказаться от исполнения Договора в одностороннем порядке, направим противоположной Стороне уведомление об отказе за 30 дней до даты расторжения Договора.</w:t>
      </w:r>
    </w:p>
    <w:p w14:paraId="41E809D1" w14:textId="77777777" w:rsidR="0042356D" w:rsidRPr="00B34DE9" w:rsidRDefault="0042356D">
      <w:pPr>
        <w:pStyle w:val="af3"/>
        <w:spacing w:after="0" w:line="240" w:lineRule="auto"/>
        <w:ind w:left="0"/>
        <w:rPr>
          <w:rFonts w:ascii="Arial" w:eastAsia="Times New Roman" w:hAnsi="Arial" w:cs="Arial"/>
          <w:bCs/>
          <w:lang w:eastAsia="ru-RU"/>
        </w:rPr>
      </w:pPr>
    </w:p>
    <w:p w14:paraId="7DCD69A5" w14:textId="77777777" w:rsidR="0042356D" w:rsidRPr="00B34DE9" w:rsidRDefault="0042356D">
      <w:pPr>
        <w:pStyle w:val="af3"/>
        <w:rPr>
          <w:rFonts w:ascii="Arial" w:eastAsia="Times New Roman" w:hAnsi="Arial" w:cs="Arial"/>
          <w:bCs/>
          <w:lang w:eastAsia="ru-RU"/>
        </w:rPr>
      </w:pPr>
    </w:p>
    <w:p w14:paraId="4C5ACD29" w14:textId="77777777" w:rsidR="0042356D" w:rsidRPr="00B34DE9" w:rsidRDefault="008F63F3">
      <w:pPr>
        <w:pStyle w:val="af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lang w:eastAsia="ru-RU"/>
        </w:rPr>
      </w:pPr>
      <w:r w:rsidRPr="00B34DE9">
        <w:rPr>
          <w:rFonts w:ascii="Arial" w:eastAsia="Times New Roman" w:hAnsi="Arial" w:cs="Arial"/>
          <w:b/>
          <w:lang w:eastAsia="ru-RU"/>
        </w:rPr>
        <w:t>Электронный документооборот</w:t>
      </w:r>
    </w:p>
    <w:p w14:paraId="527D7F3A" w14:textId="77777777" w:rsidR="0042356D" w:rsidRPr="00B34DE9" w:rsidRDefault="0042356D">
      <w:pPr>
        <w:pStyle w:val="af3"/>
        <w:rPr>
          <w:rFonts w:ascii="Arial" w:eastAsia="Times New Roman" w:hAnsi="Arial" w:cs="Arial"/>
          <w:bCs/>
          <w:lang w:eastAsia="ru-RU"/>
        </w:rPr>
      </w:pPr>
    </w:p>
    <w:p w14:paraId="3386AC0A" w14:textId="33E234D6" w:rsidR="0042356D" w:rsidRPr="00B34DE9" w:rsidRDefault="008F63F3">
      <w:pPr>
        <w:pStyle w:val="af3"/>
        <w:tabs>
          <w:tab w:val="left" w:pos="9214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9.1.</w:t>
      </w:r>
      <w:r w:rsidR="009222AB">
        <w:rPr>
          <w:rFonts w:ascii="Arial" w:eastAsia="Times New Roman" w:hAnsi="Arial" w:cs="Arial"/>
          <w:bCs/>
          <w:lang w:eastAsia="ru-RU"/>
        </w:rPr>
        <w:t xml:space="preserve"> </w:t>
      </w:r>
      <w:r w:rsidRPr="00B34DE9">
        <w:rPr>
          <w:rFonts w:ascii="Arial" w:eastAsia="Times New Roman" w:hAnsi="Arial" w:cs="Arial"/>
          <w:bCs/>
          <w:lang w:eastAsia="ru-RU"/>
        </w:rPr>
        <w:t>Термины, используемые в настоящем разделе: система</w:t>
      </w:r>
      <w:r w:rsidR="009222AB">
        <w:rPr>
          <w:rFonts w:ascii="Arial" w:eastAsia="Times New Roman" w:hAnsi="Arial" w:cs="Arial"/>
          <w:bCs/>
          <w:lang w:eastAsia="ru-RU"/>
        </w:rPr>
        <w:t xml:space="preserve"> — </w:t>
      </w:r>
      <w:r w:rsidRPr="00B34DE9">
        <w:rPr>
          <w:rFonts w:ascii="Arial" w:eastAsia="Times New Roman" w:hAnsi="Arial" w:cs="Arial"/>
          <w:bCs/>
          <w:lang w:eastAsia="ru-RU"/>
        </w:rPr>
        <w:t>система электронного документооборота, обеспечивающая обмен электронными документами между Сторонами посредством телекоммуникационных каналов связи.</w:t>
      </w:r>
    </w:p>
    <w:p w14:paraId="5082B88D" w14:textId="2B52FB76" w:rsidR="0042356D" w:rsidRPr="00B34DE9" w:rsidRDefault="008F63F3">
      <w:pPr>
        <w:pStyle w:val="af3"/>
        <w:tabs>
          <w:tab w:val="left" w:pos="9214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Оператор электронной системы документооборота</w:t>
      </w:r>
      <w:r w:rsidR="009222AB">
        <w:rPr>
          <w:rFonts w:ascii="Arial" w:eastAsia="Times New Roman" w:hAnsi="Arial" w:cs="Arial"/>
          <w:bCs/>
          <w:lang w:eastAsia="ru-RU"/>
        </w:rPr>
        <w:t xml:space="preserve"> — </w:t>
      </w:r>
      <w:r w:rsidRPr="00B34DE9">
        <w:rPr>
          <w:rFonts w:ascii="Arial" w:eastAsia="Times New Roman" w:hAnsi="Arial" w:cs="Arial"/>
          <w:bCs/>
          <w:lang w:eastAsia="ru-RU"/>
        </w:rPr>
        <w:t>организация, имеющая свидетельство об аккредитации удостоверяющего центра, выданное Министерством связи и массовых коммуникаций РФ, и осуществляющая эксплуатацию и техническое обслуживание Системы, а также выполняющее все необходимые действия для стабильного функционирования Системы.</w:t>
      </w:r>
    </w:p>
    <w:p w14:paraId="41EEC68D" w14:textId="089DBB2C" w:rsidR="0042356D" w:rsidRPr="00B34DE9" w:rsidRDefault="008F63F3">
      <w:pPr>
        <w:pStyle w:val="af3"/>
        <w:tabs>
          <w:tab w:val="left" w:pos="9214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Документы</w:t>
      </w:r>
      <w:r w:rsidR="009222AB">
        <w:rPr>
          <w:rFonts w:ascii="Arial" w:eastAsia="Times New Roman" w:hAnsi="Arial" w:cs="Arial"/>
          <w:bCs/>
          <w:lang w:eastAsia="ru-RU"/>
        </w:rPr>
        <w:t xml:space="preserve"> — </w:t>
      </w:r>
      <w:r w:rsidRPr="00B34DE9">
        <w:rPr>
          <w:rFonts w:ascii="Arial" w:eastAsia="Times New Roman" w:hAnsi="Arial" w:cs="Arial"/>
          <w:bCs/>
          <w:lang w:eastAsia="ru-RU"/>
        </w:rPr>
        <w:t xml:space="preserve">договоры, соглашения, государственные контракты, дополнения, соглашения, протоколы, схемы, чертежи и иные приложения к ним, первичные документы на оказанные Сторонами услуги, выполненные работы, отгруженные и полученные товары, в том числе, но, не ограничиваясь, счета на оплату услуг, акты оказанных услуг, счета-фактуры, накладные, в том числе товарные накладные, акты сверки расчетов. К документам также относятся официальные письма, в том числе, претензии, за исключением уведомлений о расторжении договоров и спецификаций. </w:t>
      </w:r>
    </w:p>
    <w:p w14:paraId="0043D416" w14:textId="0B828306" w:rsidR="0042356D" w:rsidRPr="00B34DE9" w:rsidRDefault="008F63F3">
      <w:pPr>
        <w:pStyle w:val="af3"/>
        <w:tabs>
          <w:tab w:val="left" w:pos="9214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Электронная цифровая подпись или ЭЦП</w:t>
      </w:r>
      <w:r w:rsidR="009222AB">
        <w:rPr>
          <w:rFonts w:ascii="Arial" w:eastAsia="Times New Roman" w:hAnsi="Arial" w:cs="Arial"/>
          <w:bCs/>
          <w:lang w:eastAsia="ru-RU"/>
        </w:rPr>
        <w:t xml:space="preserve"> — </w:t>
      </w:r>
      <w:r w:rsidRPr="00B34DE9">
        <w:rPr>
          <w:rFonts w:ascii="Arial" w:eastAsia="Times New Roman" w:hAnsi="Arial" w:cs="Arial"/>
          <w:bCs/>
          <w:lang w:eastAsia="ru-RU"/>
        </w:rPr>
        <w:t xml:space="preserve">информация в электронной форме, которая присоединена к другой информации в электронной форме (подписываемой информации) или иным образом связана </w:t>
      </w:r>
      <w:proofErr w:type="gramStart"/>
      <w:r w:rsidRPr="00B34DE9">
        <w:rPr>
          <w:rFonts w:ascii="Arial" w:eastAsia="Times New Roman" w:hAnsi="Arial" w:cs="Arial"/>
          <w:bCs/>
          <w:lang w:eastAsia="ru-RU"/>
        </w:rPr>
        <w:t>с такой информацией</w:t>
      </w:r>
      <w:proofErr w:type="gramEnd"/>
      <w:r w:rsidRPr="00B34DE9">
        <w:rPr>
          <w:rFonts w:ascii="Arial" w:eastAsia="Times New Roman" w:hAnsi="Arial" w:cs="Arial"/>
          <w:bCs/>
          <w:lang w:eastAsia="ru-RU"/>
        </w:rPr>
        <w:t xml:space="preserve"> и которая используется для определения лица, подписывающего информацию.</w:t>
      </w:r>
    </w:p>
    <w:p w14:paraId="452C00B2" w14:textId="77777777" w:rsidR="0042356D" w:rsidRPr="00B34DE9" w:rsidRDefault="008F63F3">
      <w:pPr>
        <w:pStyle w:val="af3"/>
        <w:tabs>
          <w:tab w:val="left" w:pos="9214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9.2.  Исполнитель и Заказчик осуществляют обмен документами в электронном виде посредством Системы.  Стороны признают, что полученные ими электронные документы, заверенные электронной цифровой подписью уполномоченных лиц, юридически эквивалентны документам на бумажных носителях, заверенным соответствующими подписями и оттиском печатей Сторон.</w:t>
      </w:r>
    </w:p>
    <w:p w14:paraId="4423890D" w14:textId="77777777" w:rsidR="0042356D" w:rsidRPr="00B34DE9" w:rsidRDefault="008F63F3">
      <w:pPr>
        <w:pStyle w:val="af3"/>
        <w:tabs>
          <w:tab w:val="left" w:pos="9214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9.3. Стороны признают, что использование в Системе средств криптографической защиты информации, которые   реализуют шифрование и электронную цифровую подпись, достаточно для обеспечения конфиденциальности информационного взаимодействия сторон по защите от несанкционированного доступа и безопасности обработки информации, а также для подтверждения того, что:</w:t>
      </w:r>
    </w:p>
    <w:p w14:paraId="224D9E87" w14:textId="16E9FF2D" w:rsidR="0042356D" w:rsidRPr="00B34DE9" w:rsidRDefault="008F63F3" w:rsidP="009222AB">
      <w:pPr>
        <w:pStyle w:val="af3"/>
        <w:numPr>
          <w:ilvl w:val="0"/>
          <w:numId w:val="12"/>
        </w:numPr>
        <w:tabs>
          <w:tab w:val="left" w:pos="9214"/>
        </w:tabs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электронный документ исходит от Стороны, его передавшей (подтверждение авторства документа);</w:t>
      </w:r>
    </w:p>
    <w:p w14:paraId="16C75C9D" w14:textId="29EF314C" w:rsidR="0042356D" w:rsidRPr="00B34DE9" w:rsidRDefault="008F63F3" w:rsidP="009222AB">
      <w:pPr>
        <w:pStyle w:val="af3"/>
        <w:numPr>
          <w:ilvl w:val="0"/>
          <w:numId w:val="12"/>
        </w:numPr>
        <w:tabs>
          <w:tab w:val="left" w:pos="9214"/>
        </w:tabs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электронный документ не претерпел изменений при информационном взаимодействии Сторон (подтверждение   целостности и подлинности документа) при положительном результате проверки ЭЦП.</w:t>
      </w:r>
    </w:p>
    <w:p w14:paraId="7938B605" w14:textId="77777777" w:rsidR="0042356D" w:rsidRPr="00B34DE9" w:rsidRDefault="008F63F3">
      <w:pPr>
        <w:pStyle w:val="af3"/>
        <w:tabs>
          <w:tab w:val="left" w:pos="9214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Факт отправки документа фиксируется и подтверждается Оператором электронной системы документооборота.</w:t>
      </w:r>
    </w:p>
    <w:p w14:paraId="0FABC67F" w14:textId="659A2375" w:rsidR="0042356D" w:rsidRPr="00B34DE9" w:rsidRDefault="008F63F3">
      <w:pPr>
        <w:pStyle w:val="af3"/>
        <w:tabs>
          <w:tab w:val="left" w:pos="9214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9.4. В случае подписания документов в электронном виде посредством Системы лицом, не являющимся по уставу одной из Сторон единоличным исполнительным органом, то есть,</w:t>
      </w:r>
      <w:r w:rsidR="009222AB">
        <w:rPr>
          <w:rFonts w:ascii="Arial" w:eastAsia="Times New Roman" w:hAnsi="Arial" w:cs="Arial"/>
          <w:bCs/>
          <w:lang w:eastAsia="ru-RU"/>
        </w:rPr>
        <w:t xml:space="preserve"> </w:t>
      </w:r>
      <w:r w:rsidRPr="00B34DE9">
        <w:rPr>
          <w:rFonts w:ascii="Arial" w:eastAsia="Times New Roman" w:hAnsi="Arial" w:cs="Arial"/>
          <w:bCs/>
          <w:lang w:eastAsia="ru-RU"/>
        </w:rPr>
        <w:t>лицом, которое может представлять интересы юридического лица без доверенности, Сторона, интересы которой представляет такое лицо, должна уполномочить такое лицо посредством выдачи ему доверенности с правом подписания документов.</w:t>
      </w:r>
    </w:p>
    <w:p w14:paraId="4BEAA02C" w14:textId="77777777" w:rsidR="0042356D" w:rsidRPr="00B34DE9" w:rsidRDefault="008F63F3">
      <w:pPr>
        <w:pStyle w:val="af3"/>
        <w:tabs>
          <w:tab w:val="left" w:pos="9214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lastRenderedPageBreak/>
        <w:t>9.5. Возможность обмена электронными документами в Системе осуществляется Исполнителем путем заключения соответствующего договора с Оператором электронной системы документооборота. Данная возможность включает в себя приобретение, установку и поддержание работоспособности программного обеспечения, необходимых для обмена электронными документами в Системе.</w:t>
      </w:r>
    </w:p>
    <w:p w14:paraId="030F8E02" w14:textId="77777777" w:rsidR="0042356D" w:rsidRPr="00B34DE9" w:rsidRDefault="008F63F3">
      <w:pPr>
        <w:pStyle w:val="af3"/>
        <w:tabs>
          <w:tab w:val="left" w:pos="9214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9.6. Заказчик самостоятельно оплачивает средства связи и каналы связи, необходимые для работы в Системе и приобретение ЭЦП.</w:t>
      </w:r>
    </w:p>
    <w:p w14:paraId="06C783EC" w14:textId="77777777" w:rsidR="0042356D" w:rsidRPr="00B34DE9" w:rsidRDefault="008F63F3">
      <w:pPr>
        <w:pStyle w:val="af3"/>
        <w:tabs>
          <w:tab w:val="left" w:pos="9214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9.7. Заказчик принимает на себя следующие права и обязанности:</w:t>
      </w:r>
    </w:p>
    <w:p w14:paraId="2F1CBA1F" w14:textId="77777777" w:rsidR="0042356D" w:rsidRPr="00B34DE9" w:rsidRDefault="008F63F3">
      <w:pPr>
        <w:pStyle w:val="af3"/>
        <w:tabs>
          <w:tab w:val="left" w:pos="9214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соблюдать требования эксплуатационной документации на средства криптографической защиты информации;</w:t>
      </w:r>
    </w:p>
    <w:p w14:paraId="7C1D095F" w14:textId="77777777" w:rsidR="0042356D" w:rsidRPr="00B34DE9" w:rsidRDefault="008F63F3">
      <w:pPr>
        <w:pStyle w:val="af3"/>
        <w:tabs>
          <w:tab w:val="left" w:pos="9214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не допускать появления в компьютерной среде, где функционирует Система, компьютерных вирусов и программ, направленных на ее разрушение;</w:t>
      </w:r>
    </w:p>
    <w:p w14:paraId="00FD7578" w14:textId="77777777" w:rsidR="0042356D" w:rsidRPr="00B34DE9" w:rsidRDefault="008F63F3">
      <w:pPr>
        <w:pStyle w:val="af3"/>
        <w:tabs>
          <w:tab w:val="left" w:pos="9214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прекращать использование скомпрометированного ключа шифрования и электронной цифровой подписи и немедленно информировать Исполнителя и Оператора электронной системы документооборота.</w:t>
      </w:r>
    </w:p>
    <w:p w14:paraId="16902056" w14:textId="77777777" w:rsidR="0042356D" w:rsidRPr="00B34DE9" w:rsidRDefault="008F63F3">
      <w:pPr>
        <w:pStyle w:val="af3"/>
        <w:tabs>
          <w:tab w:val="left" w:pos="9214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9.8. В случае невозможности исполнения обязательств по настоящему разделу в течение срока действия настоящего договора Стороны немедленно извещают друг друга о приостановлении обязательств.</w:t>
      </w:r>
    </w:p>
    <w:p w14:paraId="32354F5F" w14:textId="77777777" w:rsidR="0042356D" w:rsidRPr="00B34DE9" w:rsidRDefault="008F63F3">
      <w:pPr>
        <w:pStyle w:val="af3"/>
        <w:tabs>
          <w:tab w:val="left" w:pos="9214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9.9. По вопросам функционирования системы Заказчик обращается напрямую к Оператору электронной системы документооборота, уведомляя об этом Исполнителя.</w:t>
      </w:r>
    </w:p>
    <w:p w14:paraId="4232C378" w14:textId="77777777" w:rsidR="0042356D" w:rsidRPr="00B34DE9" w:rsidRDefault="008F63F3">
      <w:pPr>
        <w:pStyle w:val="af3"/>
        <w:tabs>
          <w:tab w:val="left" w:pos="9214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9.10. Стороны признают, что при получении Заказчиком от Исполнителя документов посредством Системы, в случае если документы требуют подписания посредством ЭЦП (например, но, не ограничиваясь, подписание актов оказанных услуг) подписания со стороны Заказчика, в случае отсутствия подписания посредством ЭЦП, данные документы считаются принятыми Заказчиком в течение 10 дней с момента направления данных документов Заказчику Исполнителю посредством Системы.</w:t>
      </w:r>
    </w:p>
    <w:p w14:paraId="3081AD85" w14:textId="77777777" w:rsidR="0042356D" w:rsidRPr="00B34DE9" w:rsidRDefault="008F63F3">
      <w:pPr>
        <w:pStyle w:val="af3"/>
        <w:tabs>
          <w:tab w:val="left" w:pos="9214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9.11. В случае если Заказчик не имеет технической возможности использования электронной системы документооборота или просто не имеет намерения использовать системы электронного документооборота, Заказчик официальным письмом в течение 3 дней с момента подписания настоящего договора сообщает Исполнителю о неприменении настоящего раздела к отношениям Сторон по настоящему договору. После получения со стороны Исполнителя такого письма Стороны не применят положения настоящего раздела в рамках настоящего договора.</w:t>
      </w:r>
    </w:p>
    <w:p w14:paraId="79EA9E15" w14:textId="3FA6E2B3" w:rsidR="0042356D" w:rsidRDefault="008F63F3">
      <w:pPr>
        <w:pStyle w:val="af3"/>
        <w:tabs>
          <w:tab w:val="left" w:pos="9214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9.12. В случае применения Сторонами настоящего раздела договора, Исполнитель вправе по собственному выбору осуществлять предоставление первичных документов либо посредством Системы, либо посредством порядка, указанного в разделе 6 настоящего договора. При выборе со стороны Исполнителя предоставления первичных документов посредством Системы, документы посредством порядка, указанного в разделе __ настоящего договора, не предоставляются.</w:t>
      </w:r>
    </w:p>
    <w:p w14:paraId="0053BC88" w14:textId="77777777" w:rsidR="009222AB" w:rsidRPr="00B34DE9" w:rsidRDefault="009222AB">
      <w:pPr>
        <w:pStyle w:val="af3"/>
        <w:tabs>
          <w:tab w:val="left" w:pos="9214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lang w:eastAsia="ru-RU"/>
        </w:rPr>
      </w:pPr>
    </w:p>
    <w:p w14:paraId="38BF7282" w14:textId="77777777" w:rsidR="0042356D" w:rsidRPr="00B34DE9" w:rsidRDefault="0042356D">
      <w:pPr>
        <w:pStyle w:val="af3"/>
        <w:tabs>
          <w:tab w:val="left" w:pos="9214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lang w:eastAsia="ru-RU"/>
        </w:rPr>
      </w:pPr>
    </w:p>
    <w:p w14:paraId="2398A7D7" w14:textId="77777777" w:rsidR="0042356D" w:rsidRPr="00B34DE9" w:rsidRDefault="008F63F3">
      <w:pPr>
        <w:pStyle w:val="af3"/>
        <w:numPr>
          <w:ilvl w:val="0"/>
          <w:numId w:val="1"/>
        </w:numPr>
        <w:tabs>
          <w:tab w:val="left" w:pos="9214"/>
        </w:tabs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B34DE9">
        <w:rPr>
          <w:rFonts w:ascii="Arial" w:eastAsia="Times New Roman" w:hAnsi="Arial" w:cs="Arial"/>
          <w:b/>
          <w:lang w:eastAsia="ru-RU"/>
        </w:rPr>
        <w:t>Заключительные положения</w:t>
      </w:r>
    </w:p>
    <w:p w14:paraId="326BA8F1" w14:textId="77777777" w:rsidR="0042356D" w:rsidRPr="00B34DE9" w:rsidRDefault="0042356D">
      <w:pPr>
        <w:pStyle w:val="af3"/>
        <w:tabs>
          <w:tab w:val="left" w:pos="9214"/>
        </w:tabs>
        <w:spacing w:after="0" w:line="240" w:lineRule="auto"/>
        <w:ind w:left="360"/>
        <w:rPr>
          <w:rFonts w:ascii="Arial" w:eastAsia="Times New Roman" w:hAnsi="Arial" w:cs="Arial"/>
          <w:bCs/>
          <w:lang w:eastAsia="ru-RU"/>
        </w:rPr>
      </w:pPr>
    </w:p>
    <w:p w14:paraId="673CE41D" w14:textId="77777777" w:rsidR="0042356D" w:rsidRPr="00B34DE9" w:rsidRDefault="008F63F3">
      <w:pPr>
        <w:pStyle w:val="af3"/>
        <w:tabs>
          <w:tab w:val="left" w:pos="9214"/>
        </w:tabs>
        <w:spacing w:after="0" w:line="240" w:lineRule="auto"/>
        <w:ind w:left="360"/>
        <w:rPr>
          <w:rFonts w:ascii="Arial" w:eastAsia="Times New Roman" w:hAnsi="Arial" w:cs="Arial"/>
          <w:bCs/>
          <w:lang w:eastAsia="ru-RU"/>
        </w:rPr>
      </w:pPr>
      <w:r w:rsidRPr="00B34DE9">
        <w:rPr>
          <w:rFonts w:ascii="Arial" w:eastAsia="Times New Roman" w:hAnsi="Arial" w:cs="Arial"/>
          <w:bCs/>
          <w:lang w:eastAsia="ru-RU"/>
        </w:rPr>
        <w:t>Настоящий договор составлен в двух экземплярах, по одному каждой из Сторон.</w:t>
      </w:r>
    </w:p>
    <w:p w14:paraId="26082014" w14:textId="77777777" w:rsidR="0042356D" w:rsidRPr="00B34DE9" w:rsidRDefault="0042356D">
      <w:pPr>
        <w:pStyle w:val="af3"/>
        <w:tabs>
          <w:tab w:val="left" w:pos="9214"/>
        </w:tabs>
        <w:spacing w:after="0" w:line="240" w:lineRule="auto"/>
        <w:ind w:left="360"/>
        <w:jc w:val="both"/>
        <w:rPr>
          <w:rFonts w:ascii="Arial" w:eastAsia="Times New Roman" w:hAnsi="Arial" w:cs="Arial"/>
          <w:bCs/>
          <w:lang w:eastAsia="ru-RU"/>
        </w:rPr>
      </w:pPr>
    </w:p>
    <w:p w14:paraId="20C35631" w14:textId="77777777" w:rsidR="0042356D" w:rsidRPr="00B34DE9" w:rsidRDefault="0042356D">
      <w:pPr>
        <w:pStyle w:val="af3"/>
        <w:spacing w:after="0" w:line="240" w:lineRule="auto"/>
        <w:ind w:left="0"/>
        <w:jc w:val="both"/>
        <w:rPr>
          <w:rFonts w:ascii="Arial" w:eastAsia="Times New Roman" w:hAnsi="Arial" w:cs="Arial"/>
          <w:b/>
          <w:lang w:eastAsia="ru-RU"/>
        </w:rPr>
      </w:pPr>
    </w:p>
    <w:p w14:paraId="00CE4EC0" w14:textId="77777777" w:rsidR="0042356D" w:rsidRPr="00B34DE9" w:rsidRDefault="008F63F3">
      <w:pPr>
        <w:pStyle w:val="af3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B34DE9">
        <w:rPr>
          <w:rFonts w:ascii="Arial" w:eastAsia="Times New Roman" w:hAnsi="Arial" w:cs="Arial"/>
          <w:b/>
          <w:lang w:eastAsia="ru-RU"/>
        </w:rPr>
        <w:t>Реквизиты и подписи Сторон.</w:t>
      </w:r>
    </w:p>
    <w:p w14:paraId="05AFD107" w14:textId="77777777" w:rsidR="0042356D" w:rsidRPr="00B34DE9" w:rsidRDefault="0042356D">
      <w:pPr>
        <w:pStyle w:val="af3"/>
        <w:rPr>
          <w:rFonts w:ascii="Arial" w:eastAsia="Times New Roman" w:hAnsi="Arial" w:cs="Arial"/>
          <w:bCs/>
          <w:lang w:eastAsia="ru-RU"/>
        </w:rPr>
      </w:pPr>
    </w:p>
    <w:tbl>
      <w:tblPr>
        <w:tblStyle w:val="af9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531"/>
      </w:tblGrid>
      <w:tr w:rsidR="00B34DE9" w:rsidRPr="00B34DE9" w14:paraId="6666F7F1" w14:textId="77777777">
        <w:tc>
          <w:tcPr>
            <w:tcW w:w="4678" w:type="dxa"/>
          </w:tcPr>
          <w:p w14:paraId="44F2B2A4" w14:textId="158C283D" w:rsidR="0042356D" w:rsidRPr="00B34DE9" w:rsidRDefault="008F63F3">
            <w:pPr>
              <w:pStyle w:val="af3"/>
              <w:ind w:left="23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B34DE9">
              <w:rPr>
                <w:rFonts w:ascii="Arial" w:eastAsia="Times New Roman" w:hAnsi="Arial" w:cs="Arial"/>
                <w:bCs/>
                <w:lang w:eastAsia="ru-RU"/>
              </w:rPr>
              <w:t>ООО «ДАТА</w:t>
            </w:r>
            <w:r w:rsidR="009222AB">
              <w:rPr>
                <w:rFonts w:ascii="Arial" w:eastAsia="Times New Roman" w:hAnsi="Arial" w:cs="Arial"/>
                <w:bCs/>
                <w:lang w:eastAsia="ru-RU"/>
              </w:rPr>
              <w:t xml:space="preserve"> — </w:t>
            </w:r>
            <w:r w:rsidRPr="00B34DE9">
              <w:rPr>
                <w:rFonts w:ascii="Arial" w:eastAsia="Times New Roman" w:hAnsi="Arial" w:cs="Arial"/>
                <w:bCs/>
                <w:lang w:eastAsia="ru-RU"/>
              </w:rPr>
              <w:t>ЦЕНТР №1»</w:t>
            </w:r>
          </w:p>
          <w:p w14:paraId="2DBC0C49" w14:textId="77777777" w:rsidR="0042356D" w:rsidRPr="00B34DE9" w:rsidRDefault="008F63F3">
            <w:pPr>
              <w:pStyle w:val="af3"/>
              <w:ind w:left="23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B34DE9">
              <w:rPr>
                <w:rFonts w:ascii="Arial" w:eastAsia="Times New Roman" w:hAnsi="Arial" w:cs="Arial"/>
                <w:bCs/>
                <w:lang w:eastAsia="ru-RU"/>
              </w:rPr>
              <w:t>ИНН</w:t>
            </w:r>
            <w:r w:rsidRPr="00B34DE9">
              <w:rPr>
                <w:rFonts w:ascii="Arial" w:eastAsia="Times New Roman" w:hAnsi="Arial" w:cs="Arial"/>
                <w:bCs/>
                <w:lang w:eastAsia="ru-RU"/>
              </w:rPr>
              <w:tab/>
              <w:t>7842191729</w:t>
            </w:r>
          </w:p>
          <w:p w14:paraId="22302AC8" w14:textId="77777777" w:rsidR="0042356D" w:rsidRPr="00B34DE9" w:rsidRDefault="008F63F3">
            <w:pPr>
              <w:pStyle w:val="af3"/>
              <w:ind w:left="23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B34DE9">
              <w:rPr>
                <w:rFonts w:ascii="Arial" w:eastAsia="Times New Roman" w:hAnsi="Arial" w:cs="Arial"/>
                <w:bCs/>
                <w:lang w:eastAsia="ru-RU"/>
              </w:rPr>
              <w:t>КПП</w:t>
            </w:r>
            <w:r w:rsidRPr="00B34DE9">
              <w:rPr>
                <w:rFonts w:ascii="Arial" w:eastAsia="Times New Roman" w:hAnsi="Arial" w:cs="Arial"/>
                <w:bCs/>
                <w:lang w:eastAsia="ru-RU"/>
              </w:rPr>
              <w:tab/>
              <w:t>784201001</w:t>
            </w:r>
          </w:p>
          <w:p w14:paraId="2CE60177" w14:textId="77777777" w:rsidR="0042356D" w:rsidRPr="00B34DE9" w:rsidRDefault="008F63F3">
            <w:pPr>
              <w:pStyle w:val="af3"/>
              <w:ind w:left="23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B34DE9">
              <w:rPr>
                <w:rFonts w:ascii="Arial" w:eastAsia="Times New Roman" w:hAnsi="Arial" w:cs="Arial"/>
                <w:bCs/>
                <w:lang w:eastAsia="ru-RU"/>
              </w:rPr>
              <w:t>ОГРН</w:t>
            </w:r>
            <w:r w:rsidRPr="00B34DE9">
              <w:rPr>
                <w:rFonts w:ascii="Arial" w:eastAsia="Times New Roman" w:hAnsi="Arial" w:cs="Arial"/>
                <w:bCs/>
                <w:lang w:eastAsia="ru-RU"/>
              </w:rPr>
              <w:tab/>
              <w:t>1217800067594</w:t>
            </w:r>
          </w:p>
          <w:p w14:paraId="0ED2FEA9" w14:textId="2C23963D" w:rsidR="0042356D" w:rsidRPr="00B34DE9" w:rsidRDefault="008F63F3">
            <w:pPr>
              <w:pStyle w:val="af3"/>
              <w:ind w:left="23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B34DE9">
              <w:rPr>
                <w:rFonts w:ascii="Arial" w:eastAsia="Times New Roman" w:hAnsi="Arial" w:cs="Arial"/>
                <w:bCs/>
                <w:lang w:eastAsia="ru-RU"/>
              </w:rPr>
              <w:t>Юридический адрес:</w:t>
            </w:r>
            <w:r w:rsidR="009222AB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Pr="00B34DE9">
              <w:rPr>
                <w:rFonts w:ascii="Arial" w:eastAsia="Times New Roman" w:hAnsi="Arial" w:cs="Arial"/>
                <w:bCs/>
                <w:lang w:eastAsia="ru-RU"/>
              </w:rPr>
              <w:t>1</w:t>
            </w:r>
            <w:bookmarkStart w:id="0" w:name="_GoBack"/>
            <w:bookmarkEnd w:id="0"/>
            <w:r w:rsidRPr="00B34DE9">
              <w:rPr>
                <w:rFonts w:ascii="Arial" w:eastAsia="Times New Roman" w:hAnsi="Arial" w:cs="Arial"/>
                <w:bCs/>
                <w:lang w:eastAsia="ru-RU"/>
              </w:rPr>
              <w:t xml:space="preserve">91014, г. Санкт-Петербург, </w:t>
            </w:r>
            <w:proofErr w:type="spellStart"/>
            <w:proofErr w:type="gramStart"/>
            <w:r w:rsidRPr="00B34DE9">
              <w:rPr>
                <w:rFonts w:ascii="Arial" w:eastAsia="Times New Roman" w:hAnsi="Arial" w:cs="Arial"/>
                <w:bCs/>
                <w:lang w:eastAsia="ru-RU"/>
              </w:rPr>
              <w:t>вн.тер</w:t>
            </w:r>
            <w:proofErr w:type="gramEnd"/>
            <w:r w:rsidRPr="00B34DE9">
              <w:rPr>
                <w:rFonts w:ascii="Arial" w:eastAsia="Times New Roman" w:hAnsi="Arial" w:cs="Arial"/>
                <w:bCs/>
                <w:lang w:eastAsia="ru-RU"/>
              </w:rPr>
              <w:t>.г.муниципальный</w:t>
            </w:r>
            <w:proofErr w:type="spellEnd"/>
            <w:r w:rsidRPr="00B34DE9">
              <w:rPr>
                <w:rFonts w:ascii="Arial" w:eastAsia="Times New Roman" w:hAnsi="Arial" w:cs="Arial"/>
                <w:bCs/>
                <w:lang w:eastAsia="ru-RU"/>
              </w:rPr>
              <w:t xml:space="preserve"> округ </w:t>
            </w:r>
            <w:proofErr w:type="spellStart"/>
            <w:r w:rsidRPr="00B34DE9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Смольнинское</w:t>
            </w:r>
            <w:proofErr w:type="spellEnd"/>
            <w:r w:rsidRPr="00B34DE9">
              <w:rPr>
                <w:rFonts w:ascii="Arial" w:eastAsia="Times New Roman" w:hAnsi="Arial" w:cs="Arial"/>
                <w:bCs/>
                <w:lang w:eastAsia="ru-RU"/>
              </w:rPr>
              <w:t xml:space="preserve">, </w:t>
            </w:r>
            <w:proofErr w:type="spellStart"/>
            <w:r w:rsidRPr="00B34DE9">
              <w:rPr>
                <w:rFonts w:ascii="Arial" w:eastAsia="Times New Roman" w:hAnsi="Arial" w:cs="Arial"/>
                <w:bCs/>
                <w:lang w:eastAsia="ru-RU"/>
              </w:rPr>
              <w:t>пр-кт</w:t>
            </w:r>
            <w:proofErr w:type="spellEnd"/>
            <w:r w:rsidRPr="00B34DE9">
              <w:rPr>
                <w:rFonts w:ascii="Arial" w:eastAsia="Times New Roman" w:hAnsi="Arial" w:cs="Arial"/>
                <w:bCs/>
                <w:lang w:eastAsia="ru-RU"/>
              </w:rPr>
              <w:t xml:space="preserve"> Лиговский, дом 13-15, литера А, помещ.18-Н, офис 1</w:t>
            </w:r>
            <w:r w:rsidRPr="00B34DE9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4F80575C" w14:textId="77777777" w:rsidR="0042356D" w:rsidRPr="00B34DE9" w:rsidRDefault="008F63F3">
            <w:pPr>
              <w:pStyle w:val="af3"/>
              <w:ind w:left="23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B34DE9">
              <w:rPr>
                <w:rFonts w:ascii="Arial" w:eastAsia="Times New Roman" w:hAnsi="Arial" w:cs="Arial"/>
                <w:bCs/>
                <w:lang w:eastAsia="ru-RU"/>
              </w:rPr>
              <w:t>Телефон, факс:</w:t>
            </w:r>
            <w:r w:rsidRPr="00B34DE9">
              <w:rPr>
                <w:rFonts w:ascii="Arial" w:eastAsia="Times New Roman" w:hAnsi="Arial" w:cs="Arial"/>
                <w:bCs/>
                <w:lang w:eastAsia="ru-RU"/>
              </w:rPr>
              <w:tab/>
              <w:t>тел. 643-01-01</w:t>
            </w:r>
          </w:p>
          <w:p w14:paraId="09A44695" w14:textId="77777777" w:rsidR="0042356D" w:rsidRPr="00B34DE9" w:rsidRDefault="008F63F3">
            <w:pPr>
              <w:pStyle w:val="af3"/>
              <w:ind w:left="23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B34DE9">
              <w:rPr>
                <w:rFonts w:ascii="Arial" w:eastAsia="Times New Roman" w:hAnsi="Arial" w:cs="Arial"/>
                <w:bCs/>
                <w:lang w:eastAsia="ru-RU"/>
              </w:rPr>
              <w:t>e-</w:t>
            </w:r>
            <w:proofErr w:type="spellStart"/>
            <w:r w:rsidRPr="00B34DE9">
              <w:rPr>
                <w:rFonts w:ascii="Arial" w:eastAsia="Times New Roman" w:hAnsi="Arial" w:cs="Arial"/>
                <w:bCs/>
                <w:lang w:eastAsia="ru-RU"/>
              </w:rPr>
              <w:t>mail</w:t>
            </w:r>
            <w:proofErr w:type="spellEnd"/>
            <w:r w:rsidRPr="00B34DE9">
              <w:rPr>
                <w:rFonts w:ascii="Arial" w:eastAsia="Times New Roman" w:hAnsi="Arial" w:cs="Arial"/>
                <w:bCs/>
                <w:lang w:eastAsia="ru-RU"/>
              </w:rPr>
              <w:t>:</w:t>
            </w:r>
            <w:r w:rsidRPr="00B34DE9">
              <w:rPr>
                <w:rFonts w:ascii="Arial" w:eastAsia="Times New Roman" w:hAnsi="Arial" w:cs="Arial"/>
                <w:bCs/>
                <w:lang w:eastAsia="ru-RU"/>
              </w:rPr>
              <w:tab/>
              <w:t>DATA-CENTRE-1@mail.ru</w:t>
            </w:r>
          </w:p>
          <w:p w14:paraId="7E3473A7" w14:textId="77777777" w:rsidR="0042356D" w:rsidRPr="00B34DE9" w:rsidRDefault="008F63F3">
            <w:pPr>
              <w:pStyle w:val="af3"/>
              <w:ind w:left="23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B34DE9">
              <w:rPr>
                <w:rFonts w:ascii="Arial" w:eastAsia="Times New Roman" w:hAnsi="Arial" w:cs="Arial"/>
                <w:bCs/>
                <w:lang w:eastAsia="ru-RU"/>
              </w:rPr>
              <w:t>р/счет</w:t>
            </w:r>
            <w:r w:rsidRPr="00B34DE9">
              <w:rPr>
                <w:rFonts w:ascii="Arial" w:eastAsia="Times New Roman" w:hAnsi="Arial" w:cs="Arial"/>
                <w:bCs/>
                <w:lang w:eastAsia="ru-RU"/>
              </w:rPr>
              <w:tab/>
              <w:t>40702810800150006360</w:t>
            </w:r>
          </w:p>
          <w:p w14:paraId="3D45D058" w14:textId="77777777" w:rsidR="0042356D" w:rsidRPr="00B34DE9" w:rsidRDefault="008F63F3">
            <w:pPr>
              <w:pStyle w:val="af3"/>
              <w:ind w:left="23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B34DE9">
              <w:rPr>
                <w:rFonts w:ascii="Arial" w:eastAsia="Times New Roman" w:hAnsi="Arial" w:cs="Arial"/>
                <w:bCs/>
                <w:lang w:eastAsia="ru-RU"/>
              </w:rPr>
              <w:t>в</w:t>
            </w:r>
            <w:r w:rsidRPr="00B34DE9">
              <w:rPr>
                <w:rFonts w:ascii="Arial" w:eastAsia="Times New Roman" w:hAnsi="Arial" w:cs="Arial"/>
                <w:bCs/>
                <w:lang w:eastAsia="ru-RU"/>
              </w:rPr>
              <w:tab/>
              <w:t>Ф-л Банка ГПБ (АО) «Северо-Западный»</w:t>
            </w:r>
          </w:p>
          <w:p w14:paraId="3A56916B" w14:textId="77777777" w:rsidR="0042356D" w:rsidRPr="00B34DE9" w:rsidRDefault="008F63F3">
            <w:pPr>
              <w:pStyle w:val="af3"/>
              <w:ind w:left="23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B34DE9">
              <w:rPr>
                <w:rFonts w:ascii="Arial" w:eastAsia="Times New Roman" w:hAnsi="Arial" w:cs="Arial"/>
                <w:bCs/>
                <w:lang w:eastAsia="ru-RU"/>
              </w:rPr>
              <w:t>к/счет</w:t>
            </w:r>
            <w:r w:rsidRPr="00B34DE9">
              <w:rPr>
                <w:rFonts w:ascii="Arial" w:eastAsia="Times New Roman" w:hAnsi="Arial" w:cs="Arial"/>
                <w:bCs/>
                <w:lang w:eastAsia="ru-RU"/>
              </w:rPr>
              <w:tab/>
              <w:t>30101810200000000827</w:t>
            </w:r>
          </w:p>
          <w:p w14:paraId="26157A5C" w14:textId="77777777" w:rsidR="0042356D" w:rsidRPr="00B34DE9" w:rsidRDefault="008F63F3">
            <w:pPr>
              <w:pStyle w:val="af3"/>
              <w:ind w:left="23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B34DE9">
              <w:rPr>
                <w:rFonts w:ascii="Arial" w:eastAsia="Times New Roman" w:hAnsi="Arial" w:cs="Arial"/>
                <w:bCs/>
                <w:lang w:eastAsia="ru-RU"/>
              </w:rPr>
              <w:t>БИК</w:t>
            </w:r>
            <w:r w:rsidRPr="00B34DE9">
              <w:rPr>
                <w:rFonts w:ascii="Arial" w:eastAsia="Times New Roman" w:hAnsi="Arial" w:cs="Arial"/>
                <w:bCs/>
                <w:lang w:eastAsia="ru-RU"/>
              </w:rPr>
              <w:tab/>
              <w:t>044030827</w:t>
            </w:r>
          </w:p>
          <w:p w14:paraId="2103CFA6" w14:textId="77777777" w:rsidR="0042356D" w:rsidRPr="00B34DE9" w:rsidRDefault="0042356D">
            <w:pPr>
              <w:pStyle w:val="af3"/>
              <w:ind w:left="0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531" w:type="dxa"/>
          </w:tcPr>
          <w:p w14:paraId="2A41DDEF" w14:textId="77777777" w:rsidR="0042356D" w:rsidRPr="00B34DE9" w:rsidRDefault="0042356D">
            <w:pPr>
              <w:pStyle w:val="af3"/>
              <w:ind w:left="0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3BEBF05E" w14:textId="77777777" w:rsidR="0042356D" w:rsidRPr="00B34DE9" w:rsidRDefault="008F63F3">
            <w:pPr>
              <w:pStyle w:val="af3"/>
              <w:ind w:left="0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B34DE9">
              <w:rPr>
                <w:rFonts w:ascii="Arial" w:eastAsia="Times New Roman" w:hAnsi="Arial" w:cs="Arial"/>
                <w:bCs/>
                <w:lang w:eastAsia="ru-RU"/>
              </w:rPr>
              <w:t>ИНН</w:t>
            </w:r>
            <w:r w:rsidRPr="00B34DE9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6571181E" w14:textId="77777777" w:rsidR="0042356D" w:rsidRPr="00B34DE9" w:rsidRDefault="008F63F3">
            <w:pPr>
              <w:pStyle w:val="af3"/>
              <w:ind w:left="0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B34DE9">
              <w:rPr>
                <w:rFonts w:ascii="Arial" w:eastAsia="Times New Roman" w:hAnsi="Arial" w:cs="Arial"/>
                <w:bCs/>
                <w:lang w:eastAsia="ru-RU"/>
              </w:rPr>
              <w:t>КПП</w:t>
            </w:r>
            <w:r w:rsidRPr="00B34DE9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3EB72C29" w14:textId="77777777" w:rsidR="0042356D" w:rsidRPr="00B34DE9" w:rsidRDefault="008F63F3">
            <w:pPr>
              <w:pStyle w:val="af3"/>
              <w:ind w:left="0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B34DE9">
              <w:rPr>
                <w:rFonts w:ascii="Arial" w:eastAsia="Times New Roman" w:hAnsi="Arial" w:cs="Arial"/>
                <w:bCs/>
                <w:lang w:eastAsia="ru-RU"/>
              </w:rPr>
              <w:t>ОГРН</w:t>
            </w:r>
            <w:r w:rsidRPr="00B34DE9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14260500" w14:textId="77777777" w:rsidR="0042356D" w:rsidRPr="00B34DE9" w:rsidRDefault="008F63F3">
            <w:pPr>
              <w:pStyle w:val="af3"/>
              <w:ind w:left="0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B34DE9">
              <w:rPr>
                <w:rFonts w:ascii="Arial" w:eastAsia="Times New Roman" w:hAnsi="Arial" w:cs="Arial"/>
                <w:bCs/>
                <w:lang w:eastAsia="ru-RU"/>
              </w:rPr>
              <w:t>Юридический адрес:</w:t>
            </w:r>
            <w:r w:rsidRPr="00B34DE9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119A9E41" w14:textId="77777777" w:rsidR="0042356D" w:rsidRPr="00B34DE9" w:rsidRDefault="0042356D">
            <w:pPr>
              <w:pStyle w:val="af3"/>
              <w:ind w:left="0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73B5E180" w14:textId="77777777" w:rsidR="0042356D" w:rsidRPr="00B34DE9" w:rsidRDefault="0042356D">
            <w:pPr>
              <w:pStyle w:val="af3"/>
              <w:ind w:left="0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2398ED0E" w14:textId="77777777" w:rsidR="0042356D" w:rsidRPr="00B34DE9" w:rsidRDefault="0042356D">
            <w:pPr>
              <w:pStyle w:val="af3"/>
              <w:ind w:left="0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3CCAE7CF" w14:textId="77777777" w:rsidR="0042356D" w:rsidRPr="00B34DE9" w:rsidRDefault="0042356D">
            <w:pPr>
              <w:pStyle w:val="af3"/>
              <w:ind w:left="0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4F2BD31B" w14:textId="77777777" w:rsidR="0042356D" w:rsidRPr="00B34DE9" w:rsidRDefault="0042356D">
            <w:pPr>
              <w:pStyle w:val="af3"/>
              <w:ind w:left="0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5F4E83A8" w14:textId="77777777" w:rsidR="0042356D" w:rsidRPr="00B34DE9" w:rsidRDefault="008F63F3">
            <w:pPr>
              <w:pStyle w:val="af3"/>
              <w:ind w:left="0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B34DE9">
              <w:rPr>
                <w:rFonts w:ascii="Arial" w:eastAsia="Times New Roman" w:hAnsi="Arial" w:cs="Arial"/>
                <w:bCs/>
                <w:lang w:eastAsia="ru-RU"/>
              </w:rPr>
              <w:t>Телефон, факс:</w:t>
            </w:r>
            <w:r w:rsidRPr="00B34DE9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621D9D7E" w14:textId="77777777" w:rsidR="0042356D" w:rsidRPr="00B34DE9" w:rsidRDefault="008F63F3">
            <w:pPr>
              <w:pStyle w:val="af3"/>
              <w:ind w:left="0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B34DE9">
              <w:rPr>
                <w:rFonts w:ascii="Arial" w:eastAsia="Times New Roman" w:hAnsi="Arial" w:cs="Arial"/>
                <w:bCs/>
                <w:lang w:eastAsia="ru-RU"/>
              </w:rPr>
              <w:t>e-</w:t>
            </w:r>
            <w:proofErr w:type="spellStart"/>
            <w:r w:rsidRPr="00B34DE9">
              <w:rPr>
                <w:rFonts w:ascii="Arial" w:eastAsia="Times New Roman" w:hAnsi="Arial" w:cs="Arial"/>
                <w:bCs/>
                <w:lang w:eastAsia="ru-RU"/>
              </w:rPr>
              <w:t>mail</w:t>
            </w:r>
            <w:proofErr w:type="spellEnd"/>
            <w:r w:rsidRPr="00B34DE9">
              <w:rPr>
                <w:rFonts w:ascii="Arial" w:eastAsia="Times New Roman" w:hAnsi="Arial" w:cs="Arial"/>
                <w:bCs/>
                <w:lang w:eastAsia="ru-RU"/>
              </w:rPr>
              <w:t>:</w:t>
            </w:r>
            <w:r w:rsidRPr="00B34DE9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252FE655" w14:textId="77777777" w:rsidR="0042356D" w:rsidRPr="00B34DE9" w:rsidRDefault="008F63F3">
            <w:pPr>
              <w:pStyle w:val="af3"/>
              <w:ind w:left="0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B34DE9">
              <w:rPr>
                <w:rFonts w:ascii="Arial" w:eastAsia="Times New Roman" w:hAnsi="Arial" w:cs="Arial"/>
                <w:bCs/>
                <w:lang w:eastAsia="ru-RU"/>
              </w:rPr>
              <w:t>р/счет</w:t>
            </w:r>
            <w:r w:rsidRPr="00B34DE9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39A41283" w14:textId="77777777" w:rsidR="0042356D" w:rsidRPr="00B34DE9" w:rsidRDefault="0042356D">
            <w:pPr>
              <w:pStyle w:val="af3"/>
              <w:ind w:left="0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</w:tbl>
    <w:p w14:paraId="1742B5EA" w14:textId="77777777" w:rsidR="0042356D" w:rsidRPr="00B34DE9" w:rsidRDefault="0042356D">
      <w:pPr>
        <w:pStyle w:val="af3"/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</w:p>
    <w:p w14:paraId="754991EB" w14:textId="77777777" w:rsidR="0042356D" w:rsidRPr="00B34DE9" w:rsidRDefault="0042356D">
      <w:pPr>
        <w:pStyle w:val="af3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ru-RU"/>
        </w:rPr>
      </w:pPr>
    </w:p>
    <w:p w14:paraId="226FE241" w14:textId="77777777" w:rsidR="0042356D" w:rsidRPr="00B34DE9" w:rsidRDefault="0042356D">
      <w:pPr>
        <w:pStyle w:val="af3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ru-RU"/>
        </w:rPr>
      </w:pPr>
    </w:p>
    <w:p w14:paraId="39479116" w14:textId="77777777" w:rsidR="0042356D" w:rsidRPr="00B34DE9" w:rsidRDefault="0042356D">
      <w:pPr>
        <w:pStyle w:val="af3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ru-RU"/>
        </w:rPr>
      </w:pPr>
    </w:p>
    <w:p w14:paraId="0995B8AF" w14:textId="45E653A3" w:rsidR="0042356D" w:rsidRPr="00B34DE9" w:rsidRDefault="008F63F3">
      <w:pPr>
        <w:widowControl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B34DE9">
        <w:rPr>
          <w:rFonts w:ascii="Arial" w:hAnsi="Arial" w:cs="Arial"/>
          <w:shd w:val="clear" w:color="auto" w:fill="FFFFFF"/>
        </w:rPr>
        <w:t xml:space="preserve">Генеральный директор                                                              </w:t>
      </w:r>
      <w:r w:rsidR="00B34DE9">
        <w:rPr>
          <w:rFonts w:ascii="Arial" w:hAnsi="Arial" w:cs="Arial"/>
          <w:shd w:val="clear" w:color="auto" w:fill="FFFFFF"/>
        </w:rPr>
        <w:t xml:space="preserve">           </w:t>
      </w:r>
      <w:r w:rsidRPr="00B34DE9">
        <w:rPr>
          <w:rFonts w:ascii="Arial" w:hAnsi="Arial" w:cs="Arial"/>
          <w:shd w:val="clear" w:color="auto" w:fill="FFFFFF"/>
        </w:rPr>
        <w:t>Генеральный директор</w:t>
      </w:r>
    </w:p>
    <w:p w14:paraId="4FDAD42F" w14:textId="701E1904" w:rsidR="0042356D" w:rsidRPr="00B34DE9" w:rsidRDefault="008F63F3">
      <w:pPr>
        <w:widowControl w:val="0"/>
        <w:spacing w:after="0" w:line="240" w:lineRule="auto"/>
        <w:rPr>
          <w:rFonts w:ascii="Arial" w:hAnsi="Arial" w:cs="Arial"/>
        </w:rPr>
      </w:pPr>
      <w:r w:rsidRPr="00B34DE9">
        <w:rPr>
          <w:rFonts w:ascii="Arial" w:hAnsi="Arial" w:cs="Arial"/>
          <w:shd w:val="clear" w:color="auto" w:fill="FFFFFF"/>
        </w:rPr>
        <w:t>ООО «ДАТА</w:t>
      </w:r>
      <w:r w:rsidR="009222AB">
        <w:rPr>
          <w:rFonts w:ascii="Arial" w:hAnsi="Arial" w:cs="Arial"/>
          <w:shd w:val="clear" w:color="auto" w:fill="FFFFFF"/>
        </w:rPr>
        <w:t xml:space="preserve"> — </w:t>
      </w:r>
      <w:r w:rsidRPr="00B34DE9">
        <w:rPr>
          <w:rFonts w:ascii="Arial" w:hAnsi="Arial" w:cs="Arial"/>
          <w:shd w:val="clear" w:color="auto" w:fill="FFFFFF"/>
        </w:rPr>
        <w:t>ЦЕНТР №1»</w:t>
      </w:r>
      <w:r w:rsidRPr="00B34DE9">
        <w:rPr>
          <w:rFonts w:ascii="Arial" w:hAnsi="Arial" w:cs="Arial"/>
          <w:shd w:val="clear" w:color="auto" w:fill="FFFFFF"/>
        </w:rPr>
        <w:tab/>
      </w:r>
      <w:r w:rsidRPr="00B34DE9">
        <w:rPr>
          <w:rFonts w:ascii="Arial" w:hAnsi="Arial" w:cs="Arial"/>
          <w:shd w:val="clear" w:color="auto" w:fill="FFFFFF"/>
        </w:rPr>
        <w:tab/>
        <w:t xml:space="preserve">                                           </w:t>
      </w:r>
      <w:r w:rsidR="00B34DE9">
        <w:rPr>
          <w:rFonts w:ascii="Arial" w:hAnsi="Arial" w:cs="Arial"/>
          <w:shd w:val="clear" w:color="auto" w:fill="FFFFFF"/>
        </w:rPr>
        <w:t xml:space="preserve">          </w:t>
      </w:r>
      <w:r w:rsidRPr="00B34DE9">
        <w:rPr>
          <w:rFonts w:ascii="Arial" w:hAnsi="Arial" w:cs="Arial"/>
          <w:shd w:val="clear" w:color="auto" w:fill="FFFFFF"/>
        </w:rPr>
        <w:t xml:space="preserve"> ___________________</w:t>
      </w:r>
    </w:p>
    <w:p w14:paraId="190AFB46" w14:textId="3E46894D" w:rsidR="0042356D" w:rsidRDefault="008F63F3">
      <w:pPr>
        <w:widowControl w:val="0"/>
        <w:spacing w:after="0" w:line="240" w:lineRule="auto"/>
        <w:rPr>
          <w:rFonts w:ascii="Arial" w:hAnsi="Arial" w:cs="Arial"/>
        </w:rPr>
      </w:pPr>
      <w:r w:rsidRPr="00B34DE9">
        <w:rPr>
          <w:rFonts w:ascii="Arial" w:hAnsi="Arial" w:cs="Arial"/>
        </w:rPr>
        <w:t xml:space="preserve">______________________/Рамазанов Р. Ш./  </w:t>
      </w:r>
      <w:r w:rsidR="00B34DE9">
        <w:rPr>
          <w:rFonts w:ascii="Arial" w:hAnsi="Arial" w:cs="Arial"/>
        </w:rPr>
        <w:t xml:space="preserve"> </w:t>
      </w:r>
      <w:r w:rsidRPr="00B34DE9">
        <w:rPr>
          <w:rFonts w:ascii="Arial" w:hAnsi="Arial" w:cs="Arial"/>
        </w:rPr>
        <w:t xml:space="preserve"> ______________________/_____________/</w:t>
      </w:r>
    </w:p>
    <w:p w14:paraId="23FDDD5F" w14:textId="5D225469" w:rsidR="00B34DE9" w:rsidRDefault="00B34DE9">
      <w:pPr>
        <w:widowControl w:val="0"/>
        <w:spacing w:after="0" w:line="240" w:lineRule="auto"/>
        <w:rPr>
          <w:rFonts w:ascii="Arial" w:hAnsi="Arial" w:cs="Arial"/>
        </w:rPr>
      </w:pPr>
    </w:p>
    <w:p w14:paraId="090D2441" w14:textId="77777777" w:rsidR="00B34DE9" w:rsidRPr="00B34DE9" w:rsidRDefault="00B34DE9">
      <w:pPr>
        <w:widowControl w:val="0"/>
        <w:spacing w:after="0" w:line="240" w:lineRule="auto"/>
        <w:rPr>
          <w:rFonts w:ascii="Arial" w:hAnsi="Arial" w:cs="Arial"/>
        </w:rPr>
      </w:pPr>
    </w:p>
    <w:p w14:paraId="55566AFE" w14:textId="77777777" w:rsidR="0042356D" w:rsidRPr="00B34DE9" w:rsidRDefault="0042356D">
      <w:pPr>
        <w:widowControl w:val="0"/>
        <w:spacing w:after="0" w:line="240" w:lineRule="auto"/>
        <w:jc w:val="center"/>
        <w:rPr>
          <w:rFonts w:ascii="Arial" w:hAnsi="Arial" w:cs="Arial"/>
        </w:rPr>
      </w:pPr>
    </w:p>
    <w:p w14:paraId="6F5385CF" w14:textId="77777777" w:rsidR="0042356D" w:rsidRPr="00B34DE9" w:rsidRDefault="0042356D">
      <w:pPr>
        <w:spacing w:after="0" w:line="240" w:lineRule="auto"/>
        <w:rPr>
          <w:rFonts w:ascii="Arial" w:hAnsi="Arial" w:cs="Arial"/>
        </w:rPr>
      </w:pPr>
    </w:p>
    <w:p w14:paraId="724159D8" w14:textId="77777777" w:rsidR="0042356D" w:rsidRPr="00B34DE9" w:rsidRDefault="0042356D">
      <w:pPr>
        <w:spacing w:after="0" w:line="240" w:lineRule="auto"/>
      </w:pPr>
    </w:p>
    <w:sectPr w:rsidR="0042356D" w:rsidRPr="00B34DE9" w:rsidSect="00344895">
      <w:headerReference w:type="default" r:id="rId7"/>
      <w:footerReference w:type="default" r:id="rId8"/>
      <w:pgSz w:w="11906" w:h="16838"/>
      <w:pgMar w:top="1560" w:right="127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3A7C6" w14:textId="77777777" w:rsidR="00152CFF" w:rsidRDefault="00152CFF">
      <w:pPr>
        <w:spacing w:after="0" w:line="240" w:lineRule="auto"/>
      </w:pPr>
      <w:r>
        <w:separator/>
      </w:r>
    </w:p>
  </w:endnote>
  <w:endnote w:type="continuationSeparator" w:id="0">
    <w:p w14:paraId="4AFB48BC" w14:textId="77777777" w:rsidR="00152CFF" w:rsidRDefault="0015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5090306"/>
      <w:docPartObj>
        <w:docPartGallery w:val="Page Numbers (Bottom of Page)"/>
        <w:docPartUnique/>
      </w:docPartObj>
    </w:sdtPr>
    <w:sdtEndPr/>
    <w:sdtContent>
      <w:p w14:paraId="11839DF8" w14:textId="77777777" w:rsidR="0042356D" w:rsidRDefault="008F63F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6C9">
          <w:rPr>
            <w:noProof/>
          </w:rPr>
          <w:t>3</w:t>
        </w:r>
        <w:r>
          <w:fldChar w:fldCharType="end"/>
        </w:r>
      </w:p>
    </w:sdtContent>
  </w:sdt>
  <w:p w14:paraId="014FDF61" w14:textId="77777777" w:rsidR="0042356D" w:rsidRDefault="0042356D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EB308" w14:textId="77777777" w:rsidR="00152CFF" w:rsidRDefault="00152CFF">
      <w:pPr>
        <w:spacing w:after="0" w:line="240" w:lineRule="auto"/>
      </w:pPr>
      <w:r>
        <w:separator/>
      </w:r>
    </w:p>
  </w:footnote>
  <w:footnote w:type="continuationSeparator" w:id="0">
    <w:p w14:paraId="425A46AD" w14:textId="77777777" w:rsidR="00152CFF" w:rsidRDefault="00152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2FC2C" w14:textId="73BDC13A" w:rsidR="00344895" w:rsidRDefault="00344895" w:rsidP="00344895">
    <w:pPr>
      <w:pStyle w:val="af4"/>
      <w:ind w:firstLine="2552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E74E91" wp14:editId="16A61236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2124073" cy="290969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дц1-лого-гор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3" cy="2909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57A352" w14:textId="77777777" w:rsidR="00344895" w:rsidRDefault="00344895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C4A32"/>
    <w:multiLevelType w:val="multilevel"/>
    <w:tmpl w:val="3F121B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0C612A1"/>
    <w:multiLevelType w:val="multilevel"/>
    <w:tmpl w:val="1BCA7C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B422BB5"/>
    <w:multiLevelType w:val="hybridMultilevel"/>
    <w:tmpl w:val="F3F215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854DD8"/>
    <w:multiLevelType w:val="multilevel"/>
    <w:tmpl w:val="AD96EB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31011E3E"/>
    <w:multiLevelType w:val="multilevel"/>
    <w:tmpl w:val="C2BAD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AA4ECB"/>
    <w:multiLevelType w:val="multilevel"/>
    <w:tmpl w:val="EE8C1E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3656255"/>
    <w:multiLevelType w:val="multilevel"/>
    <w:tmpl w:val="3CAA8E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6DC4B85"/>
    <w:multiLevelType w:val="multilevel"/>
    <w:tmpl w:val="3E408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A362CB"/>
    <w:multiLevelType w:val="hybridMultilevel"/>
    <w:tmpl w:val="B71C5F2A"/>
    <w:lvl w:ilvl="0" w:tplc="66809E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7BB0A7D8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828819E8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DAA2758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D81A135A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C8D8C29E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A2D09F7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E92322C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1DC530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8421DDD"/>
    <w:multiLevelType w:val="hybridMultilevel"/>
    <w:tmpl w:val="C698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E20DA"/>
    <w:multiLevelType w:val="multilevel"/>
    <w:tmpl w:val="F4B66F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642F23E2"/>
    <w:multiLevelType w:val="multilevel"/>
    <w:tmpl w:val="89ECCC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14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8" w:hanging="114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50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50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6" w:hanging="186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2" w:hanging="1866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8" w:hanging="2226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14" w:hanging="2226"/>
      </w:pPr>
      <w:rPr>
        <w:rFonts w:hint="default"/>
      </w:rPr>
    </w:lvl>
  </w:abstractNum>
  <w:abstractNum w:abstractNumId="12" w15:restartNumberingAfterBreak="0">
    <w:nsid w:val="7F4D0449"/>
    <w:multiLevelType w:val="multilevel"/>
    <w:tmpl w:val="AABA34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"/>
  </w:num>
  <w:num w:numId="5">
    <w:abstractNumId w:val="12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56D"/>
    <w:rsid w:val="00152CFF"/>
    <w:rsid w:val="00344895"/>
    <w:rsid w:val="0042356D"/>
    <w:rsid w:val="004E1026"/>
    <w:rsid w:val="00525887"/>
    <w:rsid w:val="00546C90"/>
    <w:rsid w:val="00594014"/>
    <w:rsid w:val="006D3C5F"/>
    <w:rsid w:val="0088088C"/>
    <w:rsid w:val="008F63F3"/>
    <w:rsid w:val="009222AB"/>
    <w:rsid w:val="00B34DE9"/>
    <w:rsid w:val="00C75697"/>
    <w:rsid w:val="00D578DE"/>
    <w:rsid w:val="00E166E5"/>
    <w:rsid w:val="00E866C9"/>
    <w:rsid w:val="00FB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1126D"/>
  <w15:docId w15:val="{4CE23FF3-E1DB-4AFC-B4BF-FF68F562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character" w:styleId="af8">
    <w:name w:val="Hyperlink"/>
    <w:unhideWhenUsed/>
    <w:rPr>
      <w:color w:val="0000FF"/>
      <w:u w:val="single"/>
    </w:r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3312</Words>
  <Characters>18882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Vsevolod Nerezenko</dc:creator>
  <cp:keywords/>
  <dc:description/>
  <cp:lastModifiedBy>Elena Maksimenko</cp:lastModifiedBy>
  <cp:revision>8</cp:revision>
  <dcterms:created xsi:type="dcterms:W3CDTF">2023-08-01T07:14:00Z</dcterms:created>
  <dcterms:modified xsi:type="dcterms:W3CDTF">2023-08-10T12:51:00Z</dcterms:modified>
</cp:coreProperties>
</file>